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3047DD" w14:textId="71F86E3A" w:rsidR="00AE6C19" w:rsidRDefault="00AE6C19" w:rsidP="00ED20C4">
      <w:pPr>
        <w:jc w:val="center"/>
        <w:rPr>
          <w:rFonts w:ascii="Arial" w:eastAsia="Arial" w:hAnsi="Arial" w:cs="Arial"/>
          <w:b/>
          <w:bCs/>
          <w:color w:val="000000" w:themeColor="text1"/>
          <w:sz w:val="22"/>
          <w:szCs w:val="22"/>
        </w:rPr>
      </w:pPr>
    </w:p>
    <w:p w14:paraId="7C223EF9" w14:textId="77777777" w:rsidR="00F7289F" w:rsidRDefault="00F7289F" w:rsidP="00F7289F">
      <w:pPr>
        <w:jc w:val="center"/>
        <w:rPr>
          <w:rFonts w:ascii="Arial" w:eastAsia="Arial" w:hAnsi="Arial" w:cs="Arial"/>
          <w:b/>
          <w:bCs/>
          <w:caps/>
          <w:color w:val="2B65AE"/>
        </w:rPr>
      </w:pPr>
    </w:p>
    <w:p w14:paraId="7485C81B" w14:textId="77777777" w:rsidR="00F7289F" w:rsidRDefault="00F7289F" w:rsidP="00F7289F">
      <w:pPr>
        <w:jc w:val="center"/>
        <w:rPr>
          <w:rFonts w:ascii="Arial" w:eastAsia="Arial" w:hAnsi="Arial" w:cs="Arial"/>
          <w:b/>
          <w:bCs/>
          <w:caps/>
          <w:color w:val="2B65AE"/>
        </w:rPr>
      </w:pPr>
    </w:p>
    <w:p w14:paraId="72BE3D24" w14:textId="77777777" w:rsidR="00F7289F" w:rsidRDefault="00F7289F" w:rsidP="00F7289F">
      <w:pPr>
        <w:jc w:val="center"/>
        <w:rPr>
          <w:rFonts w:ascii="Arial" w:eastAsia="Arial" w:hAnsi="Arial" w:cs="Arial"/>
          <w:b/>
          <w:bCs/>
          <w:caps/>
          <w:color w:val="2B65AE"/>
        </w:rPr>
      </w:pPr>
    </w:p>
    <w:p w14:paraId="36BB6E0B" w14:textId="77777777" w:rsidR="00F7289F" w:rsidRDefault="00F7289F" w:rsidP="00F7289F">
      <w:pPr>
        <w:jc w:val="center"/>
        <w:rPr>
          <w:rFonts w:ascii="Arial" w:eastAsia="Arial" w:hAnsi="Arial" w:cs="Arial"/>
          <w:b/>
          <w:bCs/>
          <w:caps/>
          <w:color w:val="2B65AE"/>
        </w:rPr>
      </w:pPr>
    </w:p>
    <w:p w14:paraId="18C4E3E3" w14:textId="073C7E06" w:rsidR="00F7289F" w:rsidRPr="00DD7C11" w:rsidRDefault="00F7289F" w:rsidP="00F7289F">
      <w:pPr>
        <w:jc w:val="center"/>
        <w:rPr>
          <w:rFonts w:ascii="Arial" w:eastAsia="Arial" w:hAnsi="Arial" w:cs="Arial"/>
          <w:b/>
          <w:bCs/>
          <w:caps/>
          <w:color w:val="2B65AE"/>
        </w:rPr>
      </w:pPr>
      <w:r w:rsidRPr="00DD7C11">
        <w:rPr>
          <w:rFonts w:ascii="Arial" w:eastAsia="Arial" w:hAnsi="Arial" w:cs="Arial"/>
          <w:b/>
          <w:bCs/>
          <w:caps/>
          <w:color w:val="2B65AE"/>
        </w:rPr>
        <w:t>Partenariato Esteso Cod. PE_00000019 - HEAL ITALIA</w:t>
      </w:r>
    </w:p>
    <w:p w14:paraId="54674352" w14:textId="77777777" w:rsidR="00F7289F" w:rsidRPr="00990968" w:rsidRDefault="00F7289F" w:rsidP="00F7289F">
      <w:pPr>
        <w:jc w:val="center"/>
        <w:rPr>
          <w:rFonts w:ascii="Arial" w:eastAsia="Arial" w:hAnsi="Arial" w:cs="Arial"/>
          <w:caps/>
          <w:color w:val="2B65AE"/>
          <w:sz w:val="32"/>
          <w:szCs w:val="32"/>
          <w:lang w:val="en-US"/>
        </w:rPr>
      </w:pPr>
      <w:r w:rsidRPr="00990968">
        <w:rPr>
          <w:rFonts w:ascii="Arial" w:eastAsia="Arial" w:hAnsi="Arial" w:cs="Arial"/>
          <w:caps/>
          <w:color w:val="2B65AE"/>
          <w:lang w:val="en-US"/>
        </w:rPr>
        <w:t>“Health Extended ALliance for Innovative Therapies, Advanced Lab-research, and Integrated Approaches of Precision Medicine”</w:t>
      </w:r>
      <w:r w:rsidRPr="00990968">
        <w:rPr>
          <w:rFonts w:ascii="Arial" w:eastAsia="Arial" w:hAnsi="Arial" w:cs="Arial"/>
          <w:caps/>
          <w:color w:val="2B65AE"/>
          <w:lang w:val="en-US"/>
        </w:rPr>
        <w:br/>
      </w:r>
      <w:r w:rsidRPr="00990968">
        <w:rPr>
          <w:rFonts w:ascii="Arial" w:eastAsia="Arial" w:hAnsi="Arial" w:cs="Arial"/>
          <w:caps/>
          <w:color w:val="2B65AE"/>
          <w:sz w:val="21"/>
          <w:szCs w:val="21"/>
          <w:lang w:val="en-US"/>
        </w:rPr>
        <w:t>(Avviso MUR n. 341 del 15.03.2022)</w:t>
      </w:r>
      <w:r w:rsidRPr="00990968">
        <w:rPr>
          <w:rFonts w:ascii="Arial" w:eastAsia="Arial" w:hAnsi="Arial" w:cs="Arial"/>
          <w:caps/>
          <w:color w:val="2B65AE"/>
          <w:lang w:val="en-US"/>
        </w:rPr>
        <w:br/>
      </w:r>
      <w:r w:rsidRPr="00990968">
        <w:rPr>
          <w:rFonts w:ascii="Arial" w:eastAsia="Arial" w:hAnsi="Arial" w:cs="Arial"/>
          <w:caps/>
          <w:color w:val="2B65AE"/>
          <w:sz w:val="22"/>
          <w:szCs w:val="22"/>
          <w:lang w:val="en-US"/>
        </w:rPr>
        <w:t>Soggetto Attuatore: Fondazione HEAL ITALIA</w:t>
      </w:r>
      <w:r w:rsidRPr="00990968">
        <w:rPr>
          <w:rFonts w:ascii="Arial" w:eastAsia="Arial" w:hAnsi="Arial" w:cs="Arial"/>
          <w:caps/>
          <w:color w:val="2B65AE"/>
          <w:sz w:val="22"/>
          <w:szCs w:val="22"/>
          <w:lang w:val="en-US"/>
        </w:rPr>
        <w:br/>
        <w:t>CUP: B73C22001310006</w:t>
      </w:r>
    </w:p>
    <w:p w14:paraId="188E820C" w14:textId="77777777" w:rsidR="00F7289F" w:rsidRPr="00990968" w:rsidRDefault="00F7289F" w:rsidP="00F7289F">
      <w:pPr>
        <w:pStyle w:val="COPERTINATitolo"/>
        <w:spacing w:after="0" w:line="240" w:lineRule="auto"/>
        <w:jc w:val="center"/>
        <w:rPr>
          <w:rFonts w:ascii="Arial" w:eastAsia="Arial" w:hAnsi="Arial" w:cs="Arial"/>
          <w:sz w:val="32"/>
          <w:szCs w:val="32"/>
          <w:lang w:val="en-US"/>
        </w:rPr>
      </w:pPr>
    </w:p>
    <w:p w14:paraId="2E1FD75C" w14:textId="77777777" w:rsidR="00F7289F" w:rsidRPr="00990968" w:rsidRDefault="00F7289F" w:rsidP="00F7289F">
      <w:pPr>
        <w:pStyle w:val="COPERTINATitolo"/>
        <w:spacing w:after="0" w:line="240" w:lineRule="auto"/>
        <w:jc w:val="center"/>
        <w:rPr>
          <w:rFonts w:ascii="Arial" w:eastAsia="Arial" w:hAnsi="Arial" w:cs="Arial"/>
          <w:sz w:val="32"/>
          <w:szCs w:val="32"/>
        </w:rPr>
      </w:pPr>
      <w:r w:rsidRPr="00990968">
        <w:rPr>
          <w:rFonts w:ascii="Arial" w:eastAsia="Arial" w:hAnsi="Arial" w:cs="Arial"/>
          <w:sz w:val="32"/>
          <w:szCs w:val="32"/>
        </w:rPr>
        <w:t>AVVISO PUBBLICO N. 31/2025</w:t>
      </w:r>
    </w:p>
    <w:p w14:paraId="1695A576" w14:textId="77777777" w:rsidR="00F7289F" w:rsidRPr="00990968" w:rsidRDefault="00F7289F" w:rsidP="00F7289F">
      <w:pPr>
        <w:jc w:val="both"/>
        <w:rPr>
          <w:rFonts w:ascii="Arial" w:eastAsia="Arial" w:hAnsi="Arial" w:cs="Arial"/>
          <w:b/>
          <w:bCs/>
          <w:sz w:val="22"/>
          <w:szCs w:val="22"/>
        </w:rPr>
      </w:pPr>
    </w:p>
    <w:p w14:paraId="5DD0011E" w14:textId="77777777" w:rsidR="00760222" w:rsidRPr="009F12A1" w:rsidRDefault="00760222" w:rsidP="00D3271A">
      <w:pPr>
        <w:pStyle w:val="Title"/>
        <w:ind w:left="2410"/>
        <w:jc w:val="left"/>
        <w:rPr>
          <w:rFonts w:eastAsia="Arial" w:cs="Arial"/>
        </w:rPr>
      </w:pPr>
    </w:p>
    <w:p w14:paraId="58DADA43" w14:textId="6C751D24" w:rsidR="009F12A1" w:rsidRDefault="00E561C0" w:rsidP="00B21CD9">
      <w:pPr>
        <w:pStyle w:val="Title"/>
        <w:rPr>
          <w:rFonts w:eastAsia="Arial" w:cs="Arial"/>
          <w:color w:val="4472C4" w:themeColor="accent1"/>
          <w:sz w:val="28"/>
          <w:szCs w:val="16"/>
        </w:rPr>
      </w:pPr>
      <w:r w:rsidRPr="009F12A1">
        <w:rPr>
          <w:rFonts w:eastAsia="Arial" w:cs="Arial"/>
          <w:color w:val="4472C4" w:themeColor="accent1"/>
          <w:sz w:val="28"/>
          <w:szCs w:val="16"/>
        </w:rPr>
        <w:t>ALLEGATO A - NORMATIVA DI RIFERIMENTO</w:t>
      </w:r>
    </w:p>
    <w:p w14:paraId="63EBEDD5" w14:textId="77777777" w:rsidR="009F12A1" w:rsidRDefault="009F12A1">
      <w:pPr>
        <w:rPr>
          <w:rFonts w:ascii="Arial" w:eastAsia="Arial" w:hAnsi="Arial" w:cs="Arial"/>
          <w:b/>
          <w:color w:val="4472C4" w:themeColor="accent1"/>
          <w:sz w:val="28"/>
          <w:szCs w:val="16"/>
        </w:rPr>
      </w:pPr>
      <w:r>
        <w:rPr>
          <w:rFonts w:eastAsia="Arial" w:cs="Arial"/>
          <w:color w:val="4472C4" w:themeColor="accent1"/>
          <w:sz w:val="28"/>
          <w:szCs w:val="16"/>
        </w:rPr>
        <w:br w:type="page"/>
      </w:r>
    </w:p>
    <w:p w14:paraId="0250AFCE" w14:textId="77777777" w:rsidR="00C06FB4" w:rsidRDefault="00C06FB4" w:rsidP="00D3271A">
      <w:pPr>
        <w:pStyle w:val="Title"/>
        <w:ind w:left="2410"/>
        <w:jc w:val="left"/>
        <w:rPr>
          <w:rFonts w:eastAsia="Arial" w:cs="Arial"/>
          <w:color w:val="4472C4" w:themeColor="accent1"/>
          <w:sz w:val="28"/>
          <w:szCs w:val="16"/>
        </w:rPr>
      </w:pPr>
    </w:p>
    <w:p w14:paraId="37D0E110" w14:textId="4C99FE6E" w:rsidR="009F12A1" w:rsidRPr="00261654" w:rsidRDefault="009F12A1" w:rsidP="009143F4">
      <w:pPr>
        <w:pStyle w:val="Title"/>
        <w:jc w:val="left"/>
        <w:rPr>
          <w:rFonts w:eastAsia="Arial"/>
          <w:b w:val="0"/>
          <w:bCs/>
          <w:color w:val="4472C4" w:themeColor="accent1"/>
          <w:sz w:val="32"/>
          <w:szCs w:val="18"/>
        </w:rPr>
      </w:pPr>
      <w:r w:rsidRPr="00261654">
        <w:rPr>
          <w:rFonts w:eastAsia="Arial"/>
          <w:b w:val="0"/>
          <w:bCs/>
          <w:color w:val="4472C4" w:themeColor="accent1"/>
          <w:sz w:val="24"/>
          <w:szCs w:val="24"/>
        </w:rPr>
        <w:t>1. Normativa</w:t>
      </w:r>
      <w:r w:rsidRPr="00261654">
        <w:rPr>
          <w:rFonts w:eastAsia="Arial"/>
          <w:b w:val="0"/>
          <w:bCs/>
          <w:color w:val="4472C4" w:themeColor="accent1"/>
          <w:sz w:val="24"/>
          <w:szCs w:val="14"/>
        </w:rPr>
        <w:t xml:space="preserve"> di riferimento</w:t>
      </w:r>
    </w:p>
    <w:p w14:paraId="529440A5" w14:textId="76E18BDE" w:rsidR="004E7697" w:rsidRPr="00261654" w:rsidRDefault="004E7697"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Avviso pubblico del Ministero dell’Università e della Ricerca n. 341 del 15-03-2022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w:t>
      </w:r>
      <w:proofErr w:type="spellStart"/>
      <w:r w:rsidRPr="00261654">
        <w:rPr>
          <w:rFonts w:eastAsia="Arial" w:cs="Arial"/>
          <w:b w:val="0"/>
          <w:bCs/>
          <w:color w:val="000000" w:themeColor="text1"/>
          <w:sz w:val="22"/>
          <w:szCs w:val="12"/>
        </w:rPr>
        <w:t>NextGenerationUE</w:t>
      </w:r>
      <w:proofErr w:type="spellEnd"/>
      <w:r w:rsidRPr="00261654">
        <w:rPr>
          <w:rFonts w:eastAsia="Arial" w:cs="Arial"/>
          <w:b w:val="0"/>
          <w:bCs/>
          <w:color w:val="000000" w:themeColor="text1"/>
          <w:sz w:val="22"/>
          <w:szCs w:val="12"/>
        </w:rPr>
        <w:t>;</w:t>
      </w:r>
    </w:p>
    <w:p w14:paraId="4F66301F" w14:textId="1C8C01EB" w:rsidR="004E7697" w:rsidRPr="00261654" w:rsidRDefault="004E7697"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Anagrafe nazionale delle ricerche (ANR), istituita e disciplinata con decreto del Presidente della Repubblica n. 382 dell’11 luglio 1980, nonché́ con i decreti del Ministro dell'Università̀ e della ricerca, </w:t>
      </w:r>
      <w:proofErr w:type="spellStart"/>
      <w:r w:rsidRPr="00261654">
        <w:rPr>
          <w:rFonts w:eastAsia="Arial" w:cs="Arial"/>
          <w:b w:val="0"/>
          <w:bCs/>
          <w:color w:val="000000" w:themeColor="text1"/>
          <w:sz w:val="22"/>
          <w:szCs w:val="12"/>
        </w:rPr>
        <w:t>nn</w:t>
      </w:r>
      <w:proofErr w:type="spellEnd"/>
      <w:r w:rsidRPr="00261654">
        <w:rPr>
          <w:rFonts w:eastAsia="Arial" w:cs="Arial"/>
          <w:b w:val="0"/>
          <w:bCs/>
          <w:color w:val="000000" w:themeColor="text1"/>
          <w:sz w:val="22"/>
          <w:szCs w:val="12"/>
        </w:rPr>
        <w:t>. 564/2021 e 615/2021;</w:t>
      </w:r>
    </w:p>
    <w:p w14:paraId="4C08AC95" w14:textId="6BA64A88" w:rsidR="004E7697" w:rsidRPr="00261654" w:rsidRDefault="004E7697"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Regolamento (UE) 2018/1046 del 18 luglio 2018, che stabilisce le regole finanziarie applicabili al bilancio generale dell’Unione, che modifica i Regolamenti (UE) n. 1296/2013, n. 1301/2013, n. 1303/2013, n. 1304/2013, n. 1309/2013, n. 1316/2013, n. 223/2014, n. 283/2014 e la decisione n. 541/2014/UE e abroga il regolamento (UE, </w:t>
      </w:r>
      <w:proofErr w:type="spellStart"/>
      <w:r w:rsidRPr="00261654">
        <w:rPr>
          <w:rFonts w:eastAsia="Arial" w:cs="Arial"/>
          <w:b w:val="0"/>
          <w:bCs/>
          <w:color w:val="000000" w:themeColor="text1"/>
          <w:sz w:val="22"/>
          <w:szCs w:val="12"/>
        </w:rPr>
        <w:t>Euratom</w:t>
      </w:r>
      <w:proofErr w:type="spellEnd"/>
      <w:r w:rsidRPr="00261654">
        <w:rPr>
          <w:rFonts w:eastAsia="Arial" w:cs="Arial"/>
          <w:b w:val="0"/>
          <w:bCs/>
          <w:color w:val="000000" w:themeColor="text1"/>
          <w:sz w:val="22"/>
          <w:szCs w:val="12"/>
        </w:rPr>
        <w:t xml:space="preserve">) n. 966/2012; </w:t>
      </w:r>
    </w:p>
    <w:p w14:paraId="74C31AA3" w14:textId="65864302" w:rsidR="004E7697" w:rsidRPr="00261654" w:rsidRDefault="004E7697" w:rsidP="42E9B7E7">
      <w:pPr>
        <w:pStyle w:val="Title"/>
        <w:numPr>
          <w:ilvl w:val="0"/>
          <w:numId w:val="19"/>
        </w:numPr>
        <w:spacing w:after="0"/>
        <w:ind w:left="426"/>
        <w:jc w:val="both"/>
        <w:rPr>
          <w:rFonts w:eastAsia="Arial" w:cs="Arial"/>
          <w:b w:val="0"/>
          <w:color w:val="000000" w:themeColor="text1"/>
          <w:sz w:val="22"/>
          <w:szCs w:val="22"/>
        </w:rPr>
      </w:pPr>
      <w:r w:rsidRPr="42E9B7E7">
        <w:rPr>
          <w:rFonts w:eastAsia="Arial" w:cs="Arial"/>
          <w:b w:val="0"/>
          <w:color w:val="000000" w:themeColor="text1"/>
          <w:sz w:val="22"/>
          <w:szCs w:val="22"/>
        </w:rPr>
        <w:t xml:space="preserve">Regolamento (UE) 2021/1060 del 24 giugno 2021, più volte richiamato nelle Linee Guida per la Rendicontazione destinate ai Soggetti Attuatori delle Iniziative di Sistema Missione 4 Componente 2 (Versione 1.0 del 10 ottobre 2022), recante le disposizioni comuni applicabili al Fondo europeo di sviluppo regionale, al Fondo sociale europeo Plus, al Fondo di coesione, al Fondo per una transizione giusta, al Fondo europeo per gli affari marittimi, la pesca e l’acquacoltura, e le regole finanziarie applicabili a tali fondi e al Fondo Asilo, migrazione e integrazione, al Fondo Sicurezza interna e allo Strumento di sostegno finanziario per la gestione delle frontiere e la politica dei visti; </w:t>
      </w:r>
    </w:p>
    <w:p w14:paraId="1FEF241B" w14:textId="6AC58A73" w:rsidR="004E7697" w:rsidRPr="00261654" w:rsidRDefault="004E7697"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Comunicazione della Commissione 2014/C 198/01 “Disciplina degli aiuti di Stato a favore di ricerca, sviluppo e innovazione” e </w:t>
      </w:r>
      <w:proofErr w:type="spellStart"/>
      <w:r w:rsidRPr="00261654">
        <w:rPr>
          <w:rFonts w:eastAsia="Arial" w:cs="Arial"/>
          <w:b w:val="0"/>
          <w:bCs/>
          <w:color w:val="000000" w:themeColor="text1"/>
          <w:sz w:val="22"/>
          <w:szCs w:val="12"/>
        </w:rPr>
        <w:t>ss.mm.ii</w:t>
      </w:r>
      <w:proofErr w:type="spellEnd"/>
      <w:r w:rsidRPr="00261654">
        <w:rPr>
          <w:rFonts w:eastAsia="Arial" w:cs="Arial"/>
          <w:b w:val="0"/>
          <w:bCs/>
          <w:color w:val="000000" w:themeColor="text1"/>
          <w:sz w:val="22"/>
          <w:szCs w:val="12"/>
        </w:rPr>
        <w:t>.;</w:t>
      </w:r>
    </w:p>
    <w:p w14:paraId="13C4EFC3" w14:textId="0F4EA3E0" w:rsidR="004E7697" w:rsidRPr="00261654" w:rsidRDefault="004E7697"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Regolamento (UE) n. 651/2014 della Commissione, del 17 giugno 2014, che dichiara alcune categorie di aiuti compatibili con il mercato interno in applicazione degli articoli 107 e 108 del trattato</w:t>
      </w:r>
      <w:r w:rsidR="003639ED">
        <w:rPr>
          <w:rFonts w:eastAsia="Arial" w:cs="Arial"/>
          <w:b w:val="0"/>
          <w:bCs/>
          <w:color w:val="000000" w:themeColor="text1"/>
          <w:sz w:val="22"/>
          <w:szCs w:val="12"/>
        </w:rPr>
        <w:t xml:space="preserve"> e successive mo</w:t>
      </w:r>
      <w:r w:rsidR="003639ED" w:rsidRPr="003639ED">
        <w:rPr>
          <w:rFonts w:eastAsia="Arial" w:cs="Arial"/>
          <w:b w:val="0"/>
          <w:bCs/>
          <w:color w:val="000000" w:themeColor="text1"/>
          <w:sz w:val="22"/>
          <w:szCs w:val="12"/>
        </w:rPr>
        <w:t>difiche e integrazioni (</w:t>
      </w:r>
      <w:r w:rsidR="003639ED" w:rsidRPr="00A0179D">
        <w:rPr>
          <w:rFonts w:eastAsia="Arial" w:cs="Arial"/>
          <w:b w:val="0"/>
          <w:bCs/>
          <w:color w:val="000000" w:themeColor="text1"/>
          <w:sz w:val="22"/>
          <w:szCs w:val="12"/>
        </w:rPr>
        <w:t>Regolamento (UE) 2023/1315 della Commissione del 23 giugno 2023)</w:t>
      </w:r>
      <w:r w:rsidRPr="00261654">
        <w:rPr>
          <w:rFonts w:eastAsia="Arial" w:cs="Arial"/>
          <w:b w:val="0"/>
          <w:bCs/>
          <w:color w:val="000000" w:themeColor="text1"/>
          <w:sz w:val="22"/>
          <w:szCs w:val="12"/>
        </w:rPr>
        <w:t>;</w:t>
      </w:r>
    </w:p>
    <w:p w14:paraId="6D5A3900" w14:textId="14165612" w:rsidR="004E7697" w:rsidRPr="00261654" w:rsidRDefault="004E7697"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Comunicazione della Commissione 2016/C 262/01 sulla nozione di aiuto di Stato di cui all'articolo 107, paragrafo 1, del trattato sul funzionamento dell'Unione europea; </w:t>
      </w:r>
    </w:p>
    <w:p w14:paraId="79F18E6D" w14:textId="37F09A0D" w:rsidR="004E7697" w:rsidRPr="00261654" w:rsidRDefault="004E7697"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Decreto interministeriale del MIUR-MISE prot. 116 del 24 gennaio 2018, che reca “Semplificazione in materia di costi a valere sui programmi operativi FESR 2014-2020: approvazione della metodologia di calcolo e delle tabelle dei costi standard unitari per le spese del personale dei progetti di ricerca e sviluppo sperimentale”; </w:t>
      </w:r>
    </w:p>
    <w:p w14:paraId="5A48AB98" w14:textId="2452B054" w:rsidR="004E7697" w:rsidRPr="00261654" w:rsidRDefault="004E7697"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Regolamento (UE) 2020/852 del Parlamento europeo e del Consiglio del 18 giugno 2020 relativo all’istituzione di un quadro che favorisce gli investimenti sostenibili e recante modifica del regolamento (UE) 2019/2088; </w:t>
      </w:r>
    </w:p>
    <w:p w14:paraId="69B3D2AE" w14:textId="22446CA8" w:rsidR="004E7697" w:rsidRPr="00261654" w:rsidRDefault="004E7697" w:rsidP="42E9B7E7">
      <w:pPr>
        <w:pStyle w:val="Title"/>
        <w:numPr>
          <w:ilvl w:val="0"/>
          <w:numId w:val="19"/>
        </w:numPr>
        <w:spacing w:after="0"/>
        <w:ind w:left="426"/>
        <w:jc w:val="both"/>
        <w:rPr>
          <w:rFonts w:eastAsia="Arial" w:cs="Arial"/>
          <w:b w:val="0"/>
          <w:color w:val="000000" w:themeColor="text1"/>
          <w:sz w:val="22"/>
          <w:szCs w:val="22"/>
        </w:rPr>
      </w:pPr>
      <w:r w:rsidRPr="42E9B7E7">
        <w:rPr>
          <w:rFonts w:eastAsia="Arial" w:cs="Arial"/>
          <w:b w:val="0"/>
          <w:color w:val="000000" w:themeColor="text1"/>
          <w:sz w:val="22"/>
          <w:szCs w:val="22"/>
        </w:rPr>
        <w:t xml:space="preserve">Articolo 17 Regolamento UE 2020/852 che definisce gli obiettivi ambientali, tra cui il principio di non arrecare un danno significativo (DNSH, “Do No </w:t>
      </w:r>
      <w:proofErr w:type="spellStart"/>
      <w:r w:rsidRPr="42E9B7E7">
        <w:rPr>
          <w:rFonts w:eastAsia="Arial" w:cs="Arial"/>
          <w:b w:val="0"/>
          <w:color w:val="000000" w:themeColor="text1"/>
          <w:sz w:val="22"/>
          <w:szCs w:val="22"/>
        </w:rPr>
        <w:t>Significant</w:t>
      </w:r>
      <w:proofErr w:type="spellEnd"/>
      <w:r w:rsidRPr="42E9B7E7">
        <w:rPr>
          <w:rFonts w:eastAsia="Arial" w:cs="Arial"/>
          <w:b w:val="0"/>
          <w:color w:val="000000" w:themeColor="text1"/>
          <w:sz w:val="22"/>
          <w:szCs w:val="22"/>
        </w:rPr>
        <w:t xml:space="preserve"> </w:t>
      </w:r>
      <w:proofErr w:type="spellStart"/>
      <w:r w:rsidRPr="42E9B7E7">
        <w:rPr>
          <w:rFonts w:eastAsia="Arial" w:cs="Arial"/>
          <w:b w:val="0"/>
          <w:color w:val="000000" w:themeColor="text1"/>
          <w:sz w:val="22"/>
          <w:szCs w:val="22"/>
        </w:rPr>
        <w:t>Harm</w:t>
      </w:r>
      <w:proofErr w:type="spellEnd"/>
      <w:r w:rsidRPr="42E9B7E7">
        <w:rPr>
          <w:rFonts w:eastAsia="Arial" w:cs="Arial"/>
          <w:b w:val="0"/>
          <w:color w:val="000000" w:themeColor="text1"/>
          <w:sz w:val="22"/>
          <w:szCs w:val="22"/>
        </w:rPr>
        <w:t xml:space="preserve">”), e la relativa Comunicazione della Commissione Europea </w:t>
      </w:r>
      <w:r w:rsidR="0970F646" w:rsidRPr="42E9B7E7">
        <w:rPr>
          <w:rFonts w:eastAsia="Arial" w:cs="Arial"/>
          <w:b w:val="0"/>
          <w:color w:val="000000" w:themeColor="text1"/>
          <w:sz w:val="22"/>
          <w:szCs w:val="22"/>
        </w:rPr>
        <w:t>C (</w:t>
      </w:r>
      <w:r w:rsidRPr="42E9B7E7">
        <w:rPr>
          <w:rFonts w:eastAsia="Arial" w:cs="Arial"/>
          <w:b w:val="0"/>
          <w:color w:val="000000" w:themeColor="text1"/>
          <w:sz w:val="22"/>
          <w:szCs w:val="22"/>
        </w:rPr>
        <w:t xml:space="preserve">2021) 1054 </w:t>
      </w:r>
      <w:proofErr w:type="spellStart"/>
      <w:r w:rsidRPr="42E9B7E7">
        <w:rPr>
          <w:rFonts w:eastAsia="Arial" w:cs="Arial"/>
          <w:b w:val="0"/>
          <w:color w:val="000000" w:themeColor="text1"/>
          <w:sz w:val="22"/>
          <w:szCs w:val="22"/>
        </w:rPr>
        <w:t>final</w:t>
      </w:r>
      <w:proofErr w:type="spellEnd"/>
      <w:r w:rsidRPr="42E9B7E7">
        <w:rPr>
          <w:rFonts w:eastAsia="Arial" w:cs="Arial"/>
          <w:b w:val="0"/>
          <w:color w:val="000000" w:themeColor="text1"/>
          <w:sz w:val="22"/>
          <w:szCs w:val="22"/>
        </w:rPr>
        <w:t xml:space="preserve"> del 12 febbraio 2021, recante “Orientamenti tecnici sull'applicazione del principio "non arrecare un danno significativo" a norma del regolamento sul dispositivo per la ripresa e la resilienza”;</w:t>
      </w:r>
    </w:p>
    <w:p w14:paraId="63C0D3E1" w14:textId="10D4338C" w:rsidR="00EC1839" w:rsidRDefault="3FFBE14C" w:rsidP="2DCCEF1F">
      <w:pPr>
        <w:pStyle w:val="Title"/>
        <w:numPr>
          <w:ilvl w:val="0"/>
          <w:numId w:val="19"/>
        </w:numPr>
        <w:spacing w:after="0"/>
        <w:ind w:left="426"/>
        <w:jc w:val="both"/>
        <w:rPr>
          <w:rFonts w:eastAsia="Arial" w:cs="Arial"/>
          <w:b w:val="0"/>
          <w:color w:val="000000" w:themeColor="text1"/>
          <w:sz w:val="22"/>
          <w:szCs w:val="22"/>
        </w:rPr>
      </w:pPr>
      <w:r w:rsidRPr="2DCCEF1F">
        <w:rPr>
          <w:rFonts w:eastAsia="Arial" w:cs="Arial"/>
          <w:b w:val="0"/>
          <w:color w:val="000000" w:themeColor="text1"/>
          <w:sz w:val="22"/>
          <w:szCs w:val="22"/>
        </w:rPr>
        <w:t>I principi trasversali previsti dal PNRR, quali, tra l’altro, il principio del contributo all’obiettivo climatico (c.d. tagging), il principio di parità di genere e di superamento dei divari territoriali, e l’obbligo di protezione e valorizzazione dei giovani;</w:t>
      </w:r>
    </w:p>
    <w:p w14:paraId="1152C12B" w14:textId="1D59E1F4" w:rsidR="00966413" w:rsidRDefault="004E7697" w:rsidP="131C95A9">
      <w:pPr>
        <w:pStyle w:val="Title"/>
        <w:numPr>
          <w:ilvl w:val="0"/>
          <w:numId w:val="19"/>
        </w:numPr>
        <w:spacing w:after="0"/>
        <w:ind w:left="426"/>
        <w:jc w:val="both"/>
        <w:rPr>
          <w:rFonts w:eastAsia="Arial" w:cs="Arial"/>
          <w:b w:val="0"/>
          <w:color w:val="000000" w:themeColor="text1"/>
          <w:sz w:val="22"/>
          <w:szCs w:val="22"/>
        </w:rPr>
      </w:pPr>
      <w:r w:rsidRPr="131C95A9">
        <w:rPr>
          <w:rFonts w:eastAsia="Arial" w:cs="Arial"/>
          <w:b w:val="0"/>
          <w:color w:val="000000" w:themeColor="text1"/>
          <w:sz w:val="22"/>
          <w:szCs w:val="22"/>
        </w:rPr>
        <w:t>Regolamento (UE) 2021/241 del Parlamento europeo e del Consiglio del 12 febbraio 2021, pubblicato nella Gazzetta Ufficiale dell’Unione Europea L57 del 18 febbraio 2021, che istituisce il dispositivo per la ripresa e la resilienza dell’Unione Europea</w:t>
      </w:r>
      <w:r w:rsidR="00B81DC2" w:rsidRPr="131C95A9">
        <w:rPr>
          <w:rFonts w:eastAsia="Arial" w:cs="Arial"/>
          <w:b w:val="0"/>
          <w:color w:val="000000" w:themeColor="text1"/>
          <w:sz w:val="22"/>
          <w:szCs w:val="22"/>
        </w:rPr>
        <w:t>;</w:t>
      </w:r>
    </w:p>
    <w:p w14:paraId="33EFA51B" w14:textId="7CB22894"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Regolamento delegato (UE) 2021/2105 della Commissione del 28 settembre 2021 che integra il regolamento (UE) 2021/241 del Parlamento europeo e del Consiglio, che istituisce il dispositivo per la ripresa e la resilienza, definendo una metodologia per la rendicontazione della spesa sociale;</w:t>
      </w:r>
    </w:p>
    <w:p w14:paraId="45AA785D" w14:textId="650AD8FC"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 xml:space="preserve">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 </w:t>
      </w:r>
    </w:p>
    <w:p w14:paraId="4EF0C9CB" w14:textId="5F9C4411"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 xml:space="preserve">Piano nazionale di ripresa e resilienza, ufficialmente presentato alla Commissione Europea in data 30 aprile 2021 ai sensi dell’art. 18 del Regolamento (UE) n. 2021/241 e valutato positivamente con Decisione del Consiglio ECOFIN del 13 luglio 2021 e notificata all’Italia dal Segretariato generale del Consiglio con nota LT161/21, del 14 luglio 2021; </w:t>
      </w:r>
    </w:p>
    <w:p w14:paraId="3B54A48C" w14:textId="3EF91787"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Articolo 1, comma 1042 della legge 30 dicembre 2020, n. 178 ai sensi del quale con uno o più̀ decreti del Ministro dell’Economia e delle Finanze (MEF) sono stabilite le procedure amministrativo-contabili per la gestione delle risorse di cui ai commi da 1037 a 1050, nonché le modalità̀ di rendicontazione della gestione del Fondo di cui al comma 1037;</w:t>
      </w:r>
    </w:p>
    <w:p w14:paraId="25F73C88" w14:textId="18709CE8"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Articolo 1, comma 1043, secondo periodo della legge 30 dicembre 2020, n. 178, ai sensi del</w:t>
      </w:r>
      <w:r w:rsidRPr="00261654">
        <w:rPr>
          <w:rFonts w:eastAsia="Arial" w:cs="Arial"/>
          <w:b w:val="0"/>
          <w:bCs/>
          <w:color w:val="000000" w:themeColor="text1"/>
          <w:sz w:val="22"/>
          <w:szCs w:val="12"/>
        </w:rPr>
        <w:t xml:space="preserve"> </w:t>
      </w:r>
      <w:r w:rsidRPr="00C25B94">
        <w:rPr>
          <w:rFonts w:eastAsia="Arial" w:cs="Arial"/>
          <w:b w:val="0"/>
          <w:bCs/>
          <w:color w:val="000000" w:themeColor="text1"/>
          <w:sz w:val="22"/>
          <w:szCs w:val="12"/>
        </w:rPr>
        <w:t xml:space="preserve">quale al fine di supportare le attività di gestione, di monitoraggio, di rendicontazione e di controllo delle componenti del Next Generation EU, il Ministero dell'Economia e delle Finanze (MEF) - Dipartimento della Ragioneria generale dello Stato sviluppa e rende disponibile un apposito sistema informatico; </w:t>
      </w:r>
    </w:p>
    <w:p w14:paraId="6598C540" w14:textId="7CB2B77F"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Decreto-legge 31 maggio 2021, n. 77, convertito, con modificazioni, dalla legge 29 luglio</w:t>
      </w:r>
      <w:r w:rsidRPr="00261654">
        <w:rPr>
          <w:rFonts w:eastAsia="Arial" w:cs="Arial"/>
          <w:b w:val="0"/>
          <w:bCs/>
          <w:color w:val="000000" w:themeColor="text1"/>
          <w:sz w:val="22"/>
          <w:szCs w:val="12"/>
        </w:rPr>
        <w:t xml:space="preserve"> </w:t>
      </w:r>
      <w:r w:rsidRPr="00C25B94">
        <w:rPr>
          <w:rFonts w:eastAsia="Arial" w:cs="Arial"/>
          <w:b w:val="0"/>
          <w:bCs/>
          <w:color w:val="000000" w:themeColor="text1"/>
          <w:sz w:val="22"/>
          <w:szCs w:val="12"/>
        </w:rPr>
        <w:t xml:space="preserve">2021, n. 108, recante “Governance del Piano nazionale di ripresa e resilienza e prime misure di rafforzamento delle strutture amministrative e di accelerazione e snellimento delle procedure”; </w:t>
      </w:r>
    </w:p>
    <w:p w14:paraId="3FAE0EE9" w14:textId="1E715C91" w:rsidR="0065511B" w:rsidRPr="0026165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Relazione della Commissione Europea al Consiglio ed al Parlamento Europeo “Prima</w:t>
      </w:r>
      <w:r w:rsidRPr="00261654">
        <w:rPr>
          <w:rFonts w:eastAsia="Arial" w:cs="Arial"/>
          <w:b w:val="0"/>
          <w:bCs/>
          <w:color w:val="000000" w:themeColor="text1"/>
          <w:sz w:val="22"/>
          <w:szCs w:val="12"/>
        </w:rPr>
        <w:t xml:space="preserve"> </w:t>
      </w:r>
      <w:r w:rsidRPr="00C25B94">
        <w:rPr>
          <w:rFonts w:eastAsia="Arial" w:cs="Arial"/>
          <w:b w:val="0"/>
          <w:bCs/>
          <w:color w:val="000000" w:themeColor="text1"/>
          <w:sz w:val="22"/>
          <w:szCs w:val="12"/>
        </w:rPr>
        <w:t xml:space="preserve">relazione biennale sull'attuazione dell'approccio globale alla ricerca e all'innovazione Bruxelles, 29.6.2023 </w:t>
      </w:r>
      <w:r w:rsidRPr="00261654">
        <w:rPr>
          <w:rFonts w:eastAsia="Arial" w:cs="Arial"/>
          <w:b w:val="0"/>
          <w:bCs/>
          <w:color w:val="000000" w:themeColor="text1"/>
          <w:sz w:val="22"/>
          <w:szCs w:val="12"/>
        </w:rPr>
        <w:t>COM (</w:t>
      </w:r>
      <w:r w:rsidRPr="00C25B94">
        <w:rPr>
          <w:rFonts w:eastAsia="Arial" w:cs="Arial"/>
          <w:b w:val="0"/>
          <w:bCs/>
          <w:color w:val="000000" w:themeColor="text1"/>
          <w:sz w:val="22"/>
          <w:szCs w:val="12"/>
        </w:rPr>
        <w:t>2023) 356</w:t>
      </w:r>
      <w:r w:rsidR="005007D7">
        <w:rPr>
          <w:rFonts w:eastAsia="Arial" w:cs="Arial"/>
          <w:b w:val="0"/>
          <w:bCs/>
          <w:color w:val="000000" w:themeColor="text1"/>
          <w:sz w:val="22"/>
          <w:szCs w:val="12"/>
        </w:rPr>
        <w:t>;</w:t>
      </w:r>
    </w:p>
    <w:p w14:paraId="323128A1" w14:textId="7DF8DC3F" w:rsidR="00C25B94" w:rsidRPr="00C25B94" w:rsidRDefault="00C25B94" w:rsidP="5FE7C144">
      <w:pPr>
        <w:pStyle w:val="Title"/>
        <w:numPr>
          <w:ilvl w:val="0"/>
          <w:numId w:val="19"/>
        </w:numPr>
        <w:spacing w:after="0"/>
        <w:ind w:left="426"/>
        <w:jc w:val="both"/>
        <w:rPr>
          <w:rFonts w:eastAsia="Arial" w:cs="Arial"/>
          <w:b w:val="0"/>
          <w:color w:val="000000" w:themeColor="text1"/>
          <w:sz w:val="22"/>
          <w:szCs w:val="22"/>
        </w:rPr>
      </w:pPr>
      <w:r w:rsidRPr="5FE7C144">
        <w:rPr>
          <w:rFonts w:eastAsia="Arial" w:cs="Arial"/>
          <w:b w:val="0"/>
          <w:color w:val="000000" w:themeColor="text1"/>
          <w:sz w:val="22"/>
          <w:szCs w:val="22"/>
        </w:rPr>
        <w:t>Horizon Europe, Programma quadro dell’Unione europea per la ricerca e l’innovazione per il periodo 2021-2027 (</w:t>
      </w:r>
      <w:hyperlink r:id="rId12">
        <w:r w:rsidR="00FE622E" w:rsidRPr="5FE7C144">
          <w:rPr>
            <w:rStyle w:val="Hyperlink"/>
            <w:rFonts w:eastAsia="Arial" w:cs="Arial"/>
            <w:b w:val="0"/>
            <w:sz w:val="22"/>
            <w:szCs w:val="22"/>
          </w:rPr>
          <w:t>https://research-and-innovation.ec.europa.eu/funding/funding-opportunities/funding-programmes-and-open-calls/horizon-europe/horizon-europe-work-programmes_e</w:t>
        </w:r>
      </w:hyperlink>
      <w:r w:rsidR="00FE622E" w:rsidRPr="5FE7C144">
        <w:rPr>
          <w:rFonts w:eastAsia="Arial" w:cs="Arial"/>
          <w:b w:val="0"/>
          <w:color w:val="000000" w:themeColor="text1"/>
          <w:sz w:val="22"/>
          <w:szCs w:val="22"/>
        </w:rPr>
        <w:t>n</w:t>
      </w:r>
      <w:r w:rsidRPr="5FE7C144">
        <w:rPr>
          <w:rFonts w:eastAsia="Arial" w:cs="Arial"/>
          <w:b w:val="0"/>
          <w:color w:val="000000" w:themeColor="text1"/>
          <w:sz w:val="22"/>
          <w:szCs w:val="22"/>
        </w:rPr>
        <w:t>)</w:t>
      </w:r>
      <w:r w:rsidR="005007D7" w:rsidRPr="5FE7C144">
        <w:rPr>
          <w:rFonts w:eastAsia="Arial" w:cs="Arial"/>
          <w:b w:val="0"/>
          <w:color w:val="000000" w:themeColor="text1"/>
          <w:sz w:val="22"/>
          <w:szCs w:val="22"/>
        </w:rPr>
        <w:t>;</w:t>
      </w:r>
      <w:r w:rsidRPr="5FE7C144">
        <w:rPr>
          <w:rFonts w:eastAsia="Arial" w:cs="Arial"/>
          <w:b w:val="0"/>
          <w:color w:val="000000" w:themeColor="text1"/>
          <w:sz w:val="22"/>
          <w:szCs w:val="22"/>
        </w:rPr>
        <w:t xml:space="preserve"> </w:t>
      </w:r>
    </w:p>
    <w:p w14:paraId="73310328" w14:textId="34FB7BC8" w:rsidR="00C25B94" w:rsidRPr="00C25B94" w:rsidRDefault="00C25B94" w:rsidP="5FE7C144">
      <w:pPr>
        <w:pStyle w:val="Title"/>
        <w:numPr>
          <w:ilvl w:val="0"/>
          <w:numId w:val="19"/>
        </w:numPr>
        <w:spacing w:after="0"/>
        <w:ind w:left="426"/>
        <w:jc w:val="both"/>
        <w:rPr>
          <w:rFonts w:eastAsia="Arial" w:cs="Arial"/>
          <w:b w:val="0"/>
          <w:color w:val="000000" w:themeColor="text1"/>
          <w:sz w:val="22"/>
          <w:szCs w:val="22"/>
        </w:rPr>
      </w:pPr>
      <w:r w:rsidRPr="5FE7C144">
        <w:rPr>
          <w:rFonts w:eastAsia="Arial" w:cs="Arial"/>
          <w:b w:val="0"/>
          <w:color w:val="000000" w:themeColor="text1"/>
          <w:sz w:val="22"/>
          <w:szCs w:val="22"/>
        </w:rPr>
        <w:t>Relazione annuale sulle attività dell'Unione europea in materia di ricerca e sviluppo tecnologico e monitoraggio di Orizzonte Europa e Orizzonte 2020 nel 2022 (Bruxelles, 31.5.2023 COM 2023 277)</w:t>
      </w:r>
      <w:r w:rsidR="005007D7" w:rsidRPr="5FE7C144">
        <w:rPr>
          <w:rFonts w:eastAsia="Arial" w:cs="Arial"/>
          <w:b w:val="0"/>
          <w:color w:val="000000" w:themeColor="text1"/>
          <w:sz w:val="22"/>
          <w:szCs w:val="22"/>
        </w:rPr>
        <w:t>;</w:t>
      </w:r>
    </w:p>
    <w:p w14:paraId="256A413A" w14:textId="5D310D7F" w:rsidR="00EC1839" w:rsidRPr="00C25B94" w:rsidRDefault="00C25B94" w:rsidP="2DCCEF1F">
      <w:pPr>
        <w:pStyle w:val="Title"/>
        <w:numPr>
          <w:ilvl w:val="0"/>
          <w:numId w:val="19"/>
        </w:numPr>
        <w:spacing w:after="0"/>
        <w:ind w:left="426"/>
        <w:jc w:val="both"/>
        <w:rPr>
          <w:rFonts w:eastAsia="Arial" w:cs="Arial"/>
          <w:b w:val="0"/>
          <w:color w:val="000000" w:themeColor="text1"/>
          <w:sz w:val="22"/>
          <w:szCs w:val="22"/>
        </w:rPr>
      </w:pPr>
      <w:r w:rsidRPr="2DCCEF1F">
        <w:rPr>
          <w:rFonts w:eastAsia="Arial" w:cs="Arial"/>
          <w:b w:val="0"/>
          <w:color w:val="000000" w:themeColor="text1"/>
          <w:sz w:val="22"/>
          <w:szCs w:val="22"/>
        </w:rPr>
        <w:t xml:space="preserve">Programma Nazionale per la Ricerca </w:t>
      </w:r>
      <w:r w:rsidR="0051235A" w:rsidRPr="2DCCEF1F">
        <w:rPr>
          <w:rFonts w:eastAsia="Arial" w:cs="Arial"/>
          <w:b w:val="0"/>
          <w:color w:val="000000" w:themeColor="text1"/>
          <w:sz w:val="22"/>
          <w:szCs w:val="22"/>
        </w:rPr>
        <w:t>(MUR</w:t>
      </w:r>
      <w:r w:rsidRPr="2DCCEF1F">
        <w:rPr>
          <w:rFonts w:eastAsia="Arial" w:cs="Arial"/>
          <w:b w:val="0"/>
          <w:color w:val="000000" w:themeColor="text1"/>
          <w:sz w:val="22"/>
          <w:szCs w:val="22"/>
        </w:rPr>
        <w:t xml:space="preserve">) approvato il 15 dicembre dal </w:t>
      </w:r>
      <w:r w:rsidR="0051235A" w:rsidRPr="2DCCEF1F">
        <w:rPr>
          <w:rFonts w:eastAsia="Arial" w:cs="Arial"/>
          <w:b w:val="0"/>
          <w:color w:val="000000" w:themeColor="text1"/>
          <w:sz w:val="22"/>
          <w:szCs w:val="22"/>
        </w:rPr>
        <w:t>CIPE (</w:t>
      </w:r>
      <w:hyperlink r:id="rId13">
        <w:r w:rsidR="0051235A" w:rsidRPr="2DCCEF1F">
          <w:rPr>
            <w:rStyle w:val="Hyperlink"/>
            <w:rFonts w:eastAsia="Arial" w:cs="Arial"/>
            <w:b w:val="0"/>
            <w:sz w:val="22"/>
            <w:szCs w:val="22"/>
          </w:rPr>
          <w:t>https://www.mur.gov.it/sites/default/files/2021-01/Pnr2021-27.pdf</w:t>
        </w:r>
      </w:hyperlink>
      <w:r w:rsidRPr="2DCCEF1F">
        <w:rPr>
          <w:rFonts w:eastAsia="Arial" w:cs="Arial"/>
          <w:b w:val="0"/>
          <w:color w:val="000000" w:themeColor="text1"/>
          <w:sz w:val="22"/>
          <w:szCs w:val="22"/>
        </w:rPr>
        <w:t>)</w:t>
      </w:r>
    </w:p>
    <w:p w14:paraId="083CB3AB" w14:textId="13AF8B45"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 xml:space="preserve">Programma Nazionale Ricerca, Innovazione e Competitività per la transizione verde e digitale (PN RIC) 2021-2027, presentato nella sua versione definitiva in data 21 ottobre 2022 e approvato con Decisione di Esecuzione C(2022) 8821 </w:t>
      </w:r>
      <w:proofErr w:type="spellStart"/>
      <w:r w:rsidR="0051235A" w:rsidRPr="00C25B94">
        <w:rPr>
          <w:rFonts w:eastAsia="Arial" w:cs="Arial"/>
          <w:b w:val="0"/>
          <w:bCs/>
          <w:color w:val="000000" w:themeColor="text1"/>
          <w:sz w:val="22"/>
          <w:szCs w:val="12"/>
        </w:rPr>
        <w:t>final</w:t>
      </w:r>
      <w:proofErr w:type="spellEnd"/>
      <w:r w:rsidR="0051235A">
        <w:rPr>
          <w:rFonts w:eastAsia="Arial" w:cs="Arial"/>
          <w:b w:val="0"/>
          <w:bCs/>
          <w:color w:val="000000" w:themeColor="text1"/>
          <w:sz w:val="22"/>
          <w:szCs w:val="12"/>
        </w:rPr>
        <w:t xml:space="preserve"> </w:t>
      </w:r>
      <w:r w:rsidRPr="00C25B94">
        <w:rPr>
          <w:rFonts w:eastAsia="Arial" w:cs="Arial"/>
          <w:b w:val="0"/>
          <w:bCs/>
          <w:color w:val="000000" w:themeColor="text1"/>
          <w:sz w:val="22"/>
          <w:szCs w:val="12"/>
        </w:rPr>
        <w:t xml:space="preserve">della Commissione europea del 29 novembre 2022, è finalizzato al sostegno a titolo del Fondo europeo di sviluppo regionale nell'ambito dell'obiettivo "Investimenti a favore dell'occupazione e della crescita" per le Regioni Molise, Campania, Puglia, Basilicata, Calabria, Sicilia e Sardegna per il periodo compreso tra il 1º gennaio 2021 e il 31 dicembre 2027. Il PN RIC 2021-2027 sarà gestito dal Ministero delle Imprese e del Made in </w:t>
      </w:r>
      <w:proofErr w:type="spellStart"/>
      <w:r w:rsidRPr="00C25B94">
        <w:rPr>
          <w:rFonts w:eastAsia="Arial" w:cs="Arial"/>
          <w:b w:val="0"/>
          <w:bCs/>
          <w:color w:val="000000" w:themeColor="text1"/>
          <w:sz w:val="22"/>
          <w:szCs w:val="12"/>
        </w:rPr>
        <w:t>Italy</w:t>
      </w:r>
      <w:proofErr w:type="spellEnd"/>
      <w:r w:rsidRPr="00C25B94">
        <w:rPr>
          <w:rFonts w:eastAsia="Arial" w:cs="Arial"/>
          <w:b w:val="0"/>
          <w:bCs/>
          <w:color w:val="000000" w:themeColor="text1"/>
          <w:sz w:val="22"/>
          <w:szCs w:val="12"/>
        </w:rPr>
        <w:t xml:space="preserve"> (MIMIT), in qualità di Autorità di Gestione (</w:t>
      </w:r>
      <w:proofErr w:type="spellStart"/>
      <w:r w:rsidRPr="00C25B94">
        <w:rPr>
          <w:rFonts w:eastAsia="Arial" w:cs="Arial"/>
          <w:b w:val="0"/>
          <w:bCs/>
          <w:color w:val="000000" w:themeColor="text1"/>
          <w:sz w:val="22"/>
          <w:szCs w:val="12"/>
        </w:rPr>
        <w:t>AdG</w:t>
      </w:r>
      <w:proofErr w:type="spellEnd"/>
      <w:r w:rsidRPr="00C25B94">
        <w:rPr>
          <w:rFonts w:eastAsia="Arial" w:cs="Arial"/>
          <w:b w:val="0"/>
          <w:bCs/>
          <w:color w:val="000000" w:themeColor="text1"/>
          <w:sz w:val="22"/>
          <w:szCs w:val="12"/>
        </w:rPr>
        <w:t>), insieme al Ministero dell’Università e della Ricerca (MUR) e al Ministero dell’Ambiente e della Sicurezza Energetica (MASE), nel ruolo di Organismi Intermedi. È inoltre previsto il diretto coinvolgimento del Ministero degli Affari Esteri e della Cooperazione Internazionale (MAECI)</w:t>
      </w:r>
      <w:r w:rsidR="005007D7">
        <w:rPr>
          <w:rFonts w:eastAsia="Arial" w:cs="Arial"/>
          <w:b w:val="0"/>
          <w:bCs/>
          <w:color w:val="000000" w:themeColor="text1"/>
          <w:sz w:val="22"/>
          <w:szCs w:val="12"/>
        </w:rPr>
        <w:t>;</w:t>
      </w:r>
    </w:p>
    <w:p w14:paraId="3A3324FF" w14:textId="7C40446B"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 xml:space="preserve">Decreto-legge 9 giugno 2021, n. 80, convertito, con modificazioni, dalla legge 6 agosto 2021, n. 113, recante “Misure urgenti per il rafforzamento della capacità amministrativa delle pubbliche amministrazioni funzionale all'attuazione del Piano nazionale di ripresa e resilienza (PNRR) e per l'efficienza della giustizia”; </w:t>
      </w:r>
    </w:p>
    <w:p w14:paraId="3D7051D1" w14:textId="05897EEF" w:rsidR="00261654" w:rsidRPr="00966413"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Decreto-legge 6 novembre 2021, n. 152, recante “Disposizioni urgenti per l'attuazione del Piano nazionale di ripresa e resilienza (PNRR) e per la prevenzione delle infiltrazioni mafiose”;</w:t>
      </w:r>
    </w:p>
    <w:p w14:paraId="606208FC" w14:textId="77777777" w:rsidR="004251AE"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 xml:space="preserve">Decreto del Presidente del Consiglio dei ministri 9 luglio 2021 recante l’individuazione delle amministrazioni centrali titolari di interventi previsti nel PNRR, ai sensi dell’articolo 8, comma 1, del decreto-legge 31 maggio 2021, n. 77; </w:t>
      </w:r>
    </w:p>
    <w:p w14:paraId="5469C5AE" w14:textId="4759F03C"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Decreto del Ministero dell’Economia e delle Finanze del 6 agosto 2021, recante “Assegnazione delle risorse finanziarie previste per l'attuazione degli interventi del Piano Nazionale di Ripresa e Resilienza (PNRR) e ripartizione di traguardi e obiettivi per scadenze semestrali di rendicontazione” e successiva rettifica del 23 novembre 2021. Ai sensi del suindicato Decreto del Ministero dell’Economia e delle Finanze del 6 agosto 2021 e successiva rettifica del 23 novembre 2021, il Ministero dell’Università̀ e della Ricerca è</w:t>
      </w:r>
      <w:r w:rsidR="0051418F" w:rsidRPr="00261654">
        <w:rPr>
          <w:rFonts w:eastAsia="Arial" w:cs="Arial"/>
          <w:b w:val="0"/>
          <w:bCs/>
          <w:color w:val="000000" w:themeColor="text1"/>
          <w:sz w:val="22"/>
          <w:szCs w:val="12"/>
        </w:rPr>
        <w:t xml:space="preserve"> </w:t>
      </w:r>
      <w:r w:rsidRPr="00C25B94">
        <w:rPr>
          <w:rFonts w:eastAsia="Arial" w:cs="Arial"/>
          <w:b w:val="0"/>
          <w:bCs/>
          <w:color w:val="000000" w:themeColor="text1"/>
          <w:sz w:val="22"/>
          <w:szCs w:val="12"/>
        </w:rPr>
        <w:t xml:space="preserve">assegnatario di risorse previste per l'attuazione degli interventi del Piano Nazionale di Ripresa e Resilienza (PNRR) per complessivi 11,732 miliardi di euro, al fine di dare attuazione alle iniziative previste nell’ambito delle due componenti M4C1 “Potenziamento dell'offerta dei servizi di istruzione: dagli asili nido alle Università M4C2 “Dalla Ricerca all'Impresa”. In particolare, la componente M4C2 “Dalla Ricerca all'Impresa” mira a sostenere gli investimenti in ricerca e sviluppo, a promuovere l’innovazione e la diffusione delle tecnologie, a rafforzare le competenze favorendo la transizione verso una economia basata sulla conoscenza e che le suddette linee d’intervento previste coprono l’intera filiera del processo di ricerca e innovazione, dalla ricerca di base al trasferimento tecnologico e che prevede l’impiego di risorse per complessivi 11,44 miliardi di euro; </w:t>
      </w:r>
    </w:p>
    <w:p w14:paraId="1703143A" w14:textId="3006E1C5"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 xml:space="preserve">Riforma 1.1 della M4C2 “Attuazione di misure di sostegno alla R&amp;S per promuovere la semplificazione e la mobilità”; </w:t>
      </w:r>
    </w:p>
    <w:p w14:paraId="11F7B64D" w14:textId="1F5CFDC0"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 xml:space="preserve">Investimento 1.3 della M4C2 – Creazione di “Partenariati estesi alle Università, ai centri di ricerca, alle aziende per il finanziamento di progetti di ricerca di base” che mira a rafforzare le filiere della ricerca a livello nazionale e a promuovere la loro partecipazione alle catene di valore strategiche europee e globali; </w:t>
      </w:r>
    </w:p>
    <w:p w14:paraId="0163F77A" w14:textId="0431976D" w:rsidR="00966413" w:rsidRPr="00C25B94" w:rsidRDefault="00C25B94" w:rsidP="131C95A9">
      <w:pPr>
        <w:pStyle w:val="Title"/>
        <w:numPr>
          <w:ilvl w:val="0"/>
          <w:numId w:val="19"/>
        </w:numPr>
        <w:spacing w:after="0"/>
        <w:ind w:left="426"/>
        <w:jc w:val="both"/>
        <w:rPr>
          <w:rFonts w:eastAsia="Arial" w:cs="Arial"/>
          <w:b w:val="0"/>
          <w:color w:val="000000" w:themeColor="text1"/>
          <w:sz w:val="22"/>
          <w:szCs w:val="22"/>
        </w:rPr>
      </w:pPr>
      <w:r w:rsidRPr="131C95A9">
        <w:rPr>
          <w:rFonts w:eastAsia="Arial" w:cs="Arial"/>
          <w:b w:val="0"/>
          <w:color w:val="000000" w:themeColor="text1"/>
          <w:sz w:val="22"/>
          <w:szCs w:val="22"/>
        </w:rPr>
        <w:t>Linee Guida definite dal Ministero dell’Università̀ e della Ricerca per le iniziative di sistema della Missione 4 Componente 2, approvate con Decreto Ministeriale n. 1141 del 7 ottobre 2021, condivise con la Cabina di Regia del Piano Nazionale di Ripresa e Resilienza (PNRR)</w:t>
      </w:r>
      <w:r w:rsidR="002B33AA" w:rsidRPr="131C95A9">
        <w:rPr>
          <w:rFonts w:eastAsia="Arial" w:cs="Arial"/>
          <w:b w:val="0"/>
          <w:color w:val="000000" w:themeColor="text1"/>
          <w:sz w:val="22"/>
          <w:szCs w:val="22"/>
        </w:rPr>
        <w:t xml:space="preserve"> </w:t>
      </w:r>
      <w:r w:rsidRPr="131C95A9">
        <w:rPr>
          <w:rFonts w:eastAsia="Arial" w:cs="Arial"/>
          <w:b w:val="0"/>
          <w:color w:val="000000" w:themeColor="text1"/>
          <w:sz w:val="22"/>
          <w:szCs w:val="22"/>
        </w:rPr>
        <w:t xml:space="preserve">dedicata istruzione e ricerca; </w:t>
      </w:r>
    </w:p>
    <w:p w14:paraId="399A4C9A" w14:textId="1B89161F"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 xml:space="preserve">Circolare n. 21 del Ministero dell’Economia e delle Finanze del 14 ottobre 2021 avente ad oggetto “Piano Nazionale di Ripresa e Resilienza (PNRR) - Trasmissione delle Istruzioni Tecniche per la selezione dei progetti PNRR”; </w:t>
      </w:r>
    </w:p>
    <w:p w14:paraId="57425E7D" w14:textId="45CA4FC4" w:rsidR="00C25B94" w:rsidRPr="00C25B9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Circolare del 29 ottobre 2021, n. 25 del Ministero dell’economia e delle finanze recante “Piano Nazionale di Ripresa e Resilienza (PNRR) – Rilevazione periodica avvisi, bandi e altre procedure di attivazione degli investimenti”;</w:t>
      </w:r>
    </w:p>
    <w:p w14:paraId="7F230DA9" w14:textId="182B35C1" w:rsidR="00C566D4" w:rsidRPr="00261654" w:rsidRDefault="00C25B94" w:rsidP="00966413">
      <w:pPr>
        <w:pStyle w:val="Title"/>
        <w:numPr>
          <w:ilvl w:val="0"/>
          <w:numId w:val="19"/>
        </w:numPr>
        <w:spacing w:after="0"/>
        <w:ind w:left="426"/>
        <w:jc w:val="both"/>
        <w:rPr>
          <w:rFonts w:eastAsia="Arial" w:cs="Arial"/>
          <w:b w:val="0"/>
          <w:bCs/>
          <w:color w:val="000000" w:themeColor="text1"/>
          <w:sz w:val="22"/>
          <w:szCs w:val="12"/>
        </w:rPr>
      </w:pPr>
      <w:r w:rsidRPr="00C25B94">
        <w:rPr>
          <w:rFonts w:eastAsia="Arial" w:cs="Arial"/>
          <w:b w:val="0"/>
          <w:bCs/>
          <w:color w:val="000000" w:themeColor="text1"/>
          <w:sz w:val="22"/>
          <w:szCs w:val="12"/>
        </w:rPr>
        <w:t>Circolare n. 33 del Ministero dell’Economia e delle Finanze del 31 dicembre 2021 avente ad</w:t>
      </w:r>
      <w:r w:rsidR="002B33AA" w:rsidRPr="00261654">
        <w:rPr>
          <w:rFonts w:eastAsia="Arial" w:cs="Arial"/>
          <w:b w:val="0"/>
          <w:bCs/>
          <w:color w:val="000000" w:themeColor="text1"/>
          <w:sz w:val="22"/>
          <w:szCs w:val="12"/>
        </w:rPr>
        <w:t xml:space="preserve"> </w:t>
      </w:r>
      <w:r w:rsidRPr="00261654">
        <w:rPr>
          <w:rFonts w:eastAsia="Arial" w:cs="Arial"/>
          <w:b w:val="0"/>
          <w:bCs/>
          <w:color w:val="000000" w:themeColor="text1"/>
          <w:sz w:val="22"/>
          <w:szCs w:val="12"/>
        </w:rPr>
        <w:t>oggetto “Nota di chiarimento sulla Circolare del 14 ottobre 2021, n. 21 - Trasmissione delle</w:t>
      </w:r>
      <w:r w:rsidR="002B33AA" w:rsidRPr="00261654">
        <w:rPr>
          <w:rFonts w:eastAsia="Arial" w:cs="Arial"/>
          <w:b w:val="0"/>
          <w:bCs/>
          <w:color w:val="000000" w:themeColor="text1"/>
          <w:sz w:val="22"/>
          <w:szCs w:val="12"/>
        </w:rPr>
        <w:t xml:space="preserve"> </w:t>
      </w:r>
      <w:r w:rsidR="00E35286" w:rsidRPr="00261654">
        <w:rPr>
          <w:rFonts w:eastAsia="Arial" w:cs="Arial"/>
          <w:b w:val="0"/>
          <w:bCs/>
          <w:color w:val="000000" w:themeColor="text1"/>
          <w:sz w:val="22"/>
          <w:szCs w:val="12"/>
        </w:rPr>
        <w:t>Istruzioni Tecniche per la selezione dei progetti PNRR – Addizionalità̀, finanziamento complementare e obbligo di assenza del c.d. doppio finanziamento”;</w:t>
      </w:r>
    </w:p>
    <w:p w14:paraId="2B4448DF" w14:textId="6118404B" w:rsidR="00385D18" w:rsidRPr="00385D18" w:rsidRDefault="00385D18" w:rsidP="00966413">
      <w:pPr>
        <w:pStyle w:val="Title"/>
        <w:numPr>
          <w:ilvl w:val="0"/>
          <w:numId w:val="19"/>
        </w:numPr>
        <w:spacing w:after="0"/>
        <w:ind w:left="426"/>
        <w:jc w:val="both"/>
        <w:rPr>
          <w:rFonts w:eastAsia="Arial" w:cs="Arial"/>
          <w:b w:val="0"/>
          <w:bCs/>
          <w:color w:val="000000" w:themeColor="text1"/>
          <w:sz w:val="22"/>
          <w:szCs w:val="12"/>
        </w:rPr>
      </w:pPr>
      <w:r w:rsidRPr="00385D18">
        <w:rPr>
          <w:rFonts w:eastAsia="Arial" w:cs="Arial"/>
          <w:b w:val="0"/>
          <w:bCs/>
          <w:color w:val="000000" w:themeColor="text1"/>
          <w:sz w:val="22"/>
          <w:szCs w:val="12"/>
        </w:rPr>
        <w:t xml:space="preserve">Circolare del 18 gennaio 2022, n. 4, del Ministero dell’economia e delle finanze, recante “Piano Nazionale di Ripresa e Resilienza (PNRR) – articolo 1, comma 1, del decreto-legge n. 80 del 2021 - Indicazioni attuative”; </w:t>
      </w:r>
    </w:p>
    <w:p w14:paraId="16EA5DBD" w14:textId="3239300E" w:rsidR="00BB42B7" w:rsidRPr="00385D18" w:rsidRDefault="00385D18" w:rsidP="00966413">
      <w:pPr>
        <w:pStyle w:val="Title"/>
        <w:numPr>
          <w:ilvl w:val="0"/>
          <w:numId w:val="19"/>
        </w:numPr>
        <w:spacing w:after="0"/>
        <w:ind w:left="426"/>
        <w:jc w:val="both"/>
        <w:rPr>
          <w:rFonts w:eastAsia="Arial" w:cs="Arial"/>
          <w:b w:val="0"/>
          <w:bCs/>
          <w:color w:val="000000" w:themeColor="text1"/>
          <w:sz w:val="22"/>
          <w:szCs w:val="12"/>
        </w:rPr>
      </w:pPr>
      <w:r w:rsidRPr="00385D18">
        <w:rPr>
          <w:rFonts w:eastAsia="Arial" w:cs="Arial"/>
          <w:b w:val="0"/>
          <w:bCs/>
          <w:color w:val="000000" w:themeColor="text1"/>
          <w:sz w:val="22"/>
          <w:szCs w:val="12"/>
        </w:rPr>
        <w:t>Nota del Ministero dell’Economia e delle Finanze – Servizio centrale per il PNRR del 7 marzo 2022, n. 3609;</w:t>
      </w:r>
    </w:p>
    <w:p w14:paraId="3F176FFA" w14:textId="305BBED6" w:rsidR="00261654" w:rsidRPr="00385D18" w:rsidRDefault="00385D18" w:rsidP="00966413">
      <w:pPr>
        <w:pStyle w:val="Title"/>
        <w:numPr>
          <w:ilvl w:val="0"/>
          <w:numId w:val="19"/>
        </w:numPr>
        <w:spacing w:after="0"/>
        <w:ind w:left="426"/>
        <w:jc w:val="both"/>
        <w:rPr>
          <w:rFonts w:eastAsia="Arial" w:cs="Arial"/>
          <w:b w:val="0"/>
          <w:bCs/>
          <w:color w:val="000000" w:themeColor="text1"/>
          <w:sz w:val="22"/>
          <w:szCs w:val="12"/>
        </w:rPr>
      </w:pPr>
      <w:r w:rsidRPr="00385D18">
        <w:rPr>
          <w:rFonts w:eastAsia="Arial" w:cs="Arial"/>
          <w:b w:val="0"/>
          <w:bCs/>
          <w:color w:val="000000" w:themeColor="text1"/>
          <w:sz w:val="22"/>
          <w:szCs w:val="12"/>
        </w:rPr>
        <w:t>Circolare del 24 gennaio 2022, n. 6, del Ministero dell’economia e delle finanze, recante “Piano Nazionale di Ripresa e Resilienza (PNRR) – Servizi di assistenza tecnica per le Amministrazioni titolari di interventi e soggetti attuatori del PNRR”;</w:t>
      </w:r>
    </w:p>
    <w:p w14:paraId="521B2FE7" w14:textId="6693B8D6" w:rsidR="00385D18" w:rsidRPr="00385D18" w:rsidRDefault="00385D18" w:rsidP="00966413">
      <w:pPr>
        <w:pStyle w:val="Title"/>
        <w:numPr>
          <w:ilvl w:val="0"/>
          <w:numId w:val="19"/>
        </w:numPr>
        <w:spacing w:after="0"/>
        <w:ind w:left="426"/>
        <w:jc w:val="both"/>
        <w:rPr>
          <w:rFonts w:eastAsia="Arial" w:cs="Arial"/>
          <w:b w:val="0"/>
          <w:bCs/>
          <w:color w:val="000000" w:themeColor="text1"/>
          <w:sz w:val="22"/>
          <w:szCs w:val="12"/>
        </w:rPr>
      </w:pPr>
      <w:r w:rsidRPr="00385D18">
        <w:rPr>
          <w:rFonts w:eastAsia="Arial" w:cs="Arial"/>
          <w:b w:val="0"/>
          <w:bCs/>
          <w:color w:val="000000" w:themeColor="text1"/>
          <w:sz w:val="22"/>
          <w:szCs w:val="12"/>
        </w:rPr>
        <w:t>Circolare del 10 febbraio 2022, n. 9 recante “Piano Nazionale di Ripresa e Resilienza (PNRR) – Trasmissione delle Istruzioni tecniche per la redazione dei sistemi di gestione e controllo delle amministrazioni centrali titolari di interventi del PNRR”;</w:t>
      </w:r>
    </w:p>
    <w:p w14:paraId="3D6CB29B" w14:textId="44EFDEE2" w:rsidR="00385D18" w:rsidRPr="00385D18" w:rsidRDefault="00385D18" w:rsidP="00966413">
      <w:pPr>
        <w:pStyle w:val="Title"/>
        <w:numPr>
          <w:ilvl w:val="0"/>
          <w:numId w:val="19"/>
        </w:numPr>
        <w:spacing w:after="0"/>
        <w:ind w:left="426"/>
        <w:jc w:val="both"/>
        <w:rPr>
          <w:rFonts w:eastAsia="Arial" w:cs="Arial"/>
          <w:b w:val="0"/>
          <w:bCs/>
          <w:color w:val="000000" w:themeColor="text1"/>
          <w:sz w:val="22"/>
          <w:szCs w:val="12"/>
        </w:rPr>
      </w:pPr>
      <w:r w:rsidRPr="00385D18">
        <w:rPr>
          <w:rFonts w:eastAsia="Arial" w:cs="Arial"/>
          <w:b w:val="0"/>
          <w:bCs/>
          <w:color w:val="000000" w:themeColor="text1"/>
          <w:sz w:val="22"/>
          <w:szCs w:val="12"/>
        </w:rPr>
        <w:t xml:space="preserve">Decreto del Ministro dell’Università e della Ricerca del 10 novembre 2021, n. 1233, di istituzione della cabina di regia MUR – Mise, ai fini dello svolgimento di attività connesse alle iniziative della componente M4C2 “Dalla Ricerca all’Impresa” del Piano Nazionale di Ripresa e Resilienza a titolarità̀ del MUR; </w:t>
      </w:r>
    </w:p>
    <w:p w14:paraId="3152099E" w14:textId="5D1954EA" w:rsidR="00385D18" w:rsidRPr="00385D18" w:rsidRDefault="00385D18" w:rsidP="00966413">
      <w:pPr>
        <w:pStyle w:val="Title"/>
        <w:numPr>
          <w:ilvl w:val="0"/>
          <w:numId w:val="19"/>
        </w:numPr>
        <w:spacing w:after="0"/>
        <w:ind w:left="426"/>
        <w:jc w:val="both"/>
        <w:rPr>
          <w:rFonts w:eastAsia="Arial" w:cs="Arial"/>
          <w:b w:val="0"/>
          <w:bCs/>
          <w:color w:val="000000" w:themeColor="text1"/>
          <w:sz w:val="22"/>
          <w:szCs w:val="12"/>
        </w:rPr>
      </w:pPr>
      <w:r w:rsidRPr="00385D18">
        <w:rPr>
          <w:rFonts w:eastAsia="Arial" w:cs="Arial"/>
          <w:b w:val="0"/>
          <w:bCs/>
          <w:color w:val="000000" w:themeColor="text1"/>
          <w:sz w:val="22"/>
          <w:szCs w:val="12"/>
        </w:rPr>
        <w:t xml:space="preserve">Decreto Ministeriale n. 1314 del 14 dicembre 2021, recante “Disposizioni per la concessione delle agevolazioni finanziarie”, emanato dal MUR in attuazione della suindicata riforma 1.1 della M4C2 e </w:t>
      </w:r>
      <w:proofErr w:type="spellStart"/>
      <w:r w:rsidRPr="00385D18">
        <w:rPr>
          <w:rFonts w:eastAsia="Arial" w:cs="Arial"/>
          <w:b w:val="0"/>
          <w:bCs/>
          <w:color w:val="000000" w:themeColor="text1"/>
          <w:sz w:val="22"/>
          <w:szCs w:val="12"/>
        </w:rPr>
        <w:t>ss.mm.ii</w:t>
      </w:r>
      <w:proofErr w:type="spellEnd"/>
      <w:r w:rsidRPr="00385D18">
        <w:rPr>
          <w:rFonts w:eastAsia="Arial" w:cs="Arial"/>
          <w:b w:val="0"/>
          <w:bCs/>
          <w:color w:val="000000" w:themeColor="text1"/>
          <w:sz w:val="22"/>
          <w:szCs w:val="12"/>
        </w:rPr>
        <w:t>.;</w:t>
      </w:r>
    </w:p>
    <w:p w14:paraId="729E833F" w14:textId="3A94C4E6" w:rsidR="00385D18" w:rsidRPr="00385D18" w:rsidRDefault="00385D18" w:rsidP="00966413">
      <w:pPr>
        <w:pStyle w:val="Title"/>
        <w:numPr>
          <w:ilvl w:val="0"/>
          <w:numId w:val="19"/>
        </w:numPr>
        <w:spacing w:after="0"/>
        <w:ind w:left="426"/>
        <w:jc w:val="both"/>
        <w:rPr>
          <w:rFonts w:eastAsia="Arial" w:cs="Arial"/>
          <w:b w:val="0"/>
          <w:bCs/>
          <w:color w:val="000000" w:themeColor="text1"/>
          <w:sz w:val="22"/>
          <w:szCs w:val="12"/>
        </w:rPr>
      </w:pPr>
      <w:r w:rsidRPr="00385D18">
        <w:rPr>
          <w:rFonts w:eastAsia="Arial" w:cs="Arial"/>
          <w:b w:val="0"/>
          <w:bCs/>
          <w:color w:val="000000" w:themeColor="text1"/>
          <w:sz w:val="22"/>
          <w:szCs w:val="12"/>
        </w:rPr>
        <w:t>Circolare delle procedure finanziarie PNRR, n. 29 del 26.07.2022 del Ministero dell’Economia e delle Finanze e la circolare n. 30 della Ragioneria Generale dello Stato dell’11 agosto 2022 sulle procedure di controllo e rendicontazione delle misure PNRR;</w:t>
      </w:r>
    </w:p>
    <w:p w14:paraId="074641D5" w14:textId="6E7F9BE3" w:rsidR="00385D18" w:rsidRPr="00385D18" w:rsidRDefault="007E023A" w:rsidP="00966413">
      <w:pPr>
        <w:pStyle w:val="Title"/>
        <w:numPr>
          <w:ilvl w:val="0"/>
          <w:numId w:val="19"/>
        </w:numPr>
        <w:spacing w:after="0"/>
        <w:ind w:left="426"/>
        <w:jc w:val="both"/>
        <w:rPr>
          <w:rFonts w:eastAsia="Arial" w:cs="Arial"/>
          <w:b w:val="0"/>
          <w:bCs/>
          <w:color w:val="000000" w:themeColor="text1"/>
          <w:sz w:val="22"/>
          <w:szCs w:val="12"/>
        </w:rPr>
      </w:pPr>
      <w:r>
        <w:rPr>
          <w:rFonts w:eastAsia="Arial" w:cs="Arial"/>
          <w:b w:val="0"/>
          <w:bCs/>
          <w:color w:val="000000" w:themeColor="text1"/>
          <w:sz w:val="22"/>
          <w:szCs w:val="12"/>
        </w:rPr>
        <w:t>“</w:t>
      </w:r>
      <w:r w:rsidR="00385D18" w:rsidRPr="00385D18">
        <w:rPr>
          <w:rFonts w:eastAsia="Arial" w:cs="Arial"/>
          <w:b w:val="0"/>
          <w:bCs/>
          <w:color w:val="000000" w:themeColor="text1"/>
          <w:sz w:val="22"/>
          <w:szCs w:val="12"/>
        </w:rPr>
        <w:t>Linee Guida per il Monitoraggio destinate al soggetto attuatore” del 26 settembre 2022, emanate dal MUR, doc. registro ufficiale U. 0007146;</w:t>
      </w:r>
    </w:p>
    <w:p w14:paraId="543924B0" w14:textId="233E05E6" w:rsidR="00385D18" w:rsidRPr="00385D18" w:rsidRDefault="00385D18" w:rsidP="00966413">
      <w:pPr>
        <w:pStyle w:val="Title"/>
        <w:numPr>
          <w:ilvl w:val="0"/>
          <w:numId w:val="19"/>
        </w:numPr>
        <w:spacing w:after="0"/>
        <w:ind w:left="426"/>
        <w:jc w:val="both"/>
        <w:rPr>
          <w:rFonts w:eastAsia="Arial" w:cs="Arial"/>
          <w:b w:val="0"/>
          <w:bCs/>
          <w:color w:val="000000" w:themeColor="text1"/>
          <w:sz w:val="22"/>
          <w:szCs w:val="12"/>
        </w:rPr>
      </w:pPr>
      <w:r w:rsidRPr="00385D18">
        <w:rPr>
          <w:rFonts w:eastAsia="Arial" w:cs="Arial"/>
          <w:b w:val="0"/>
          <w:bCs/>
          <w:color w:val="000000" w:themeColor="text1"/>
          <w:sz w:val="22"/>
          <w:szCs w:val="12"/>
        </w:rPr>
        <w:t>“Linee Guida per la Rendicontazione destinate ai soggetti attuatori delle iniziative di sistema Missione 4 Componente 2” – Versione 1.0. del 10 ottobre 2022 doc. Registro ufficiale U. 0007554;</w:t>
      </w:r>
    </w:p>
    <w:p w14:paraId="5231355D" w14:textId="2F6BB9ED" w:rsidR="00385D18" w:rsidRPr="00385D18" w:rsidRDefault="00385D18" w:rsidP="131C95A9">
      <w:pPr>
        <w:pStyle w:val="Title"/>
        <w:numPr>
          <w:ilvl w:val="0"/>
          <w:numId w:val="19"/>
        </w:numPr>
        <w:spacing w:after="0"/>
        <w:ind w:left="426"/>
        <w:jc w:val="both"/>
        <w:rPr>
          <w:rFonts w:eastAsia="Arial" w:cs="Arial"/>
          <w:b w:val="0"/>
          <w:color w:val="000000" w:themeColor="text1"/>
          <w:sz w:val="22"/>
          <w:szCs w:val="22"/>
        </w:rPr>
      </w:pPr>
      <w:r w:rsidRPr="131C95A9">
        <w:rPr>
          <w:rFonts w:eastAsia="Arial" w:cs="Arial"/>
          <w:b w:val="0"/>
          <w:color w:val="000000" w:themeColor="text1"/>
          <w:sz w:val="22"/>
          <w:szCs w:val="22"/>
        </w:rPr>
        <w:t xml:space="preserve">Circolare Attuativa del DL 13/2023” Modalità di Rendicontazione in attuazione del </w:t>
      </w:r>
      <w:r w:rsidR="1A19ABDB" w:rsidRPr="131C95A9">
        <w:rPr>
          <w:rFonts w:eastAsia="Arial" w:cs="Arial"/>
          <w:b w:val="0"/>
          <w:color w:val="000000" w:themeColor="text1"/>
          <w:sz w:val="22"/>
          <w:szCs w:val="22"/>
        </w:rPr>
        <w:t>Decreto-legge</w:t>
      </w:r>
      <w:r w:rsidRPr="131C95A9">
        <w:rPr>
          <w:rFonts w:eastAsia="Arial" w:cs="Arial"/>
          <w:b w:val="0"/>
          <w:color w:val="000000" w:themeColor="text1"/>
          <w:sz w:val="22"/>
          <w:szCs w:val="22"/>
        </w:rPr>
        <w:t xml:space="preserve"> 24 </w:t>
      </w:r>
      <w:r w:rsidR="00E20588" w:rsidRPr="131C95A9">
        <w:rPr>
          <w:rFonts w:eastAsia="Arial" w:cs="Arial"/>
          <w:b w:val="0"/>
          <w:color w:val="000000" w:themeColor="text1"/>
          <w:sz w:val="22"/>
          <w:szCs w:val="22"/>
        </w:rPr>
        <w:t>febbraio</w:t>
      </w:r>
      <w:r w:rsidRPr="131C95A9">
        <w:rPr>
          <w:rFonts w:eastAsia="Arial" w:cs="Arial"/>
          <w:b w:val="0"/>
          <w:color w:val="000000" w:themeColor="text1"/>
          <w:sz w:val="22"/>
          <w:szCs w:val="22"/>
        </w:rPr>
        <w:t xml:space="preserve"> 2023, N.13, Convertito con Modificazioni dalla Legge 21 </w:t>
      </w:r>
      <w:r w:rsidR="3D672B7F" w:rsidRPr="131C95A9">
        <w:rPr>
          <w:rFonts w:eastAsia="Arial" w:cs="Arial"/>
          <w:b w:val="0"/>
          <w:color w:val="000000" w:themeColor="text1"/>
          <w:sz w:val="22"/>
          <w:szCs w:val="22"/>
        </w:rPr>
        <w:t>aprile</w:t>
      </w:r>
      <w:r w:rsidRPr="131C95A9">
        <w:rPr>
          <w:rFonts w:eastAsia="Arial" w:cs="Arial"/>
          <w:b w:val="0"/>
          <w:color w:val="000000" w:themeColor="text1"/>
          <w:sz w:val="22"/>
          <w:szCs w:val="22"/>
        </w:rPr>
        <w:t xml:space="preserve"> 2023, N.41;</w:t>
      </w:r>
    </w:p>
    <w:p w14:paraId="377BE44A" w14:textId="33FCD445" w:rsidR="009143F4" w:rsidRPr="00261654" w:rsidRDefault="00385D18" w:rsidP="00966413">
      <w:pPr>
        <w:pStyle w:val="Title"/>
        <w:numPr>
          <w:ilvl w:val="0"/>
          <w:numId w:val="19"/>
        </w:numPr>
        <w:spacing w:after="0"/>
        <w:ind w:left="426"/>
        <w:jc w:val="both"/>
        <w:rPr>
          <w:rFonts w:eastAsia="Arial" w:cs="Arial"/>
          <w:b w:val="0"/>
          <w:bCs/>
          <w:color w:val="000000" w:themeColor="text1"/>
          <w:sz w:val="22"/>
          <w:szCs w:val="12"/>
        </w:rPr>
      </w:pPr>
      <w:r w:rsidRPr="00385D18">
        <w:rPr>
          <w:rFonts w:eastAsia="Arial" w:cs="Arial"/>
          <w:b w:val="0"/>
          <w:bCs/>
          <w:color w:val="000000" w:themeColor="text1"/>
          <w:sz w:val="22"/>
          <w:szCs w:val="12"/>
        </w:rPr>
        <w:t>“Linee guida per le azioni di informazione e comunicazione destinate ai soggetti attuatori” -</w:t>
      </w:r>
      <w:r w:rsidR="009143F4" w:rsidRPr="00261654">
        <w:rPr>
          <w:rFonts w:eastAsia="Arial" w:cs="Arial"/>
          <w:b w:val="0"/>
          <w:bCs/>
          <w:color w:val="000000" w:themeColor="text1"/>
          <w:sz w:val="22"/>
          <w:szCs w:val="12"/>
        </w:rPr>
        <w:t xml:space="preserve"> </w:t>
      </w:r>
      <w:r w:rsidRPr="00385D18">
        <w:rPr>
          <w:rFonts w:eastAsia="Arial" w:cs="Arial"/>
          <w:b w:val="0"/>
          <w:bCs/>
          <w:color w:val="000000" w:themeColor="text1"/>
          <w:sz w:val="22"/>
          <w:szCs w:val="12"/>
        </w:rPr>
        <w:t>Versione 2.0 del 5 luglio 2023 doc. Registro ufficiale I 0000001.05-07-2023</w:t>
      </w:r>
      <w:r w:rsidR="00AA4931">
        <w:rPr>
          <w:rFonts w:eastAsia="Arial" w:cs="Arial"/>
          <w:b w:val="0"/>
          <w:bCs/>
          <w:color w:val="000000" w:themeColor="text1"/>
          <w:sz w:val="22"/>
          <w:szCs w:val="12"/>
        </w:rPr>
        <w:t>;</w:t>
      </w:r>
      <w:r w:rsidRPr="00385D18">
        <w:rPr>
          <w:rFonts w:eastAsia="Arial" w:cs="Arial"/>
          <w:b w:val="0"/>
          <w:bCs/>
          <w:color w:val="000000" w:themeColor="text1"/>
          <w:sz w:val="22"/>
          <w:szCs w:val="12"/>
        </w:rPr>
        <w:t xml:space="preserve"> </w:t>
      </w:r>
    </w:p>
    <w:p w14:paraId="355848F7" w14:textId="77777777" w:rsidR="00EC1839" w:rsidRPr="00EC1839" w:rsidRDefault="00385D18">
      <w:pPr>
        <w:pStyle w:val="Title"/>
        <w:numPr>
          <w:ilvl w:val="0"/>
          <w:numId w:val="19"/>
        </w:numPr>
        <w:spacing w:after="0"/>
        <w:ind w:left="426"/>
        <w:jc w:val="both"/>
        <w:rPr>
          <w:rFonts w:eastAsia="Arial" w:cs="Arial"/>
          <w:color w:val="000000" w:themeColor="text1"/>
          <w:sz w:val="22"/>
          <w:szCs w:val="22"/>
        </w:rPr>
      </w:pPr>
      <w:r w:rsidRPr="2DCCEF1F">
        <w:rPr>
          <w:rFonts w:eastAsia="Arial" w:cs="Arial"/>
          <w:b w:val="0"/>
          <w:color w:val="000000" w:themeColor="text1"/>
          <w:sz w:val="22"/>
          <w:szCs w:val="22"/>
        </w:rPr>
        <w:t>Decreto-legge n. 13 del 24 febbraio 2023 recante “Disposizioni urgenti per l'attuazione del</w:t>
      </w:r>
      <w:r w:rsidR="009143F4" w:rsidRPr="2DCCEF1F">
        <w:rPr>
          <w:rFonts w:eastAsia="Arial" w:cs="Arial"/>
          <w:b w:val="0"/>
          <w:color w:val="000000" w:themeColor="text1"/>
          <w:sz w:val="22"/>
          <w:szCs w:val="22"/>
        </w:rPr>
        <w:t xml:space="preserve"> </w:t>
      </w:r>
      <w:r w:rsidRPr="2DCCEF1F">
        <w:rPr>
          <w:rFonts w:eastAsia="Arial" w:cs="Arial"/>
          <w:b w:val="0"/>
          <w:color w:val="000000" w:themeColor="text1"/>
          <w:sz w:val="22"/>
          <w:szCs w:val="22"/>
        </w:rPr>
        <w:t>Piano nazionale di ripresa e resilienza (PNRR) e del Piano nazionale degli investimenti</w:t>
      </w:r>
      <w:r w:rsidR="009143F4" w:rsidRPr="2DCCEF1F">
        <w:rPr>
          <w:rFonts w:eastAsia="Arial" w:cs="Arial"/>
          <w:b w:val="0"/>
          <w:color w:val="000000" w:themeColor="text1"/>
          <w:sz w:val="22"/>
          <w:szCs w:val="22"/>
        </w:rPr>
        <w:t xml:space="preserve"> </w:t>
      </w:r>
      <w:r w:rsidRPr="2DCCEF1F">
        <w:rPr>
          <w:rFonts w:eastAsia="Arial" w:cs="Arial"/>
          <w:b w:val="0"/>
          <w:color w:val="000000" w:themeColor="text1"/>
          <w:sz w:val="22"/>
          <w:szCs w:val="22"/>
        </w:rPr>
        <w:t>complementari al PNRR (PNC), nonché' per l'attuazione delle politiche di coesione e della politica agricola comune”</w:t>
      </w:r>
      <w:r w:rsidR="00AA4931" w:rsidRPr="2DCCEF1F">
        <w:rPr>
          <w:rFonts w:eastAsia="Arial" w:cs="Arial"/>
          <w:b w:val="0"/>
          <w:color w:val="000000" w:themeColor="text1"/>
          <w:sz w:val="22"/>
          <w:szCs w:val="22"/>
        </w:rPr>
        <w:t>.</w:t>
      </w:r>
    </w:p>
    <w:p w14:paraId="77C49ACB" w14:textId="1D5FF9A8" w:rsidR="009143F4" w:rsidRPr="00261654" w:rsidRDefault="00B25E73" w:rsidP="00B25E73">
      <w:pPr>
        <w:pStyle w:val="Title"/>
        <w:jc w:val="both"/>
        <w:rPr>
          <w:b w:val="0"/>
          <w:bCs/>
          <w:color w:val="4472C4" w:themeColor="accent1"/>
          <w:sz w:val="24"/>
          <w:szCs w:val="14"/>
        </w:rPr>
      </w:pPr>
      <w:r w:rsidRPr="00261654">
        <w:rPr>
          <w:b w:val="0"/>
          <w:bCs/>
          <w:color w:val="4472C4" w:themeColor="accent1"/>
          <w:sz w:val="24"/>
          <w:szCs w:val="14"/>
        </w:rPr>
        <w:t>2. Regolamenti e normativa europea per gli aiuti di Stato | Normativa Nazionale e provvedimenti correlati</w:t>
      </w:r>
    </w:p>
    <w:p w14:paraId="6399CE1E" w14:textId="6C70A1E2" w:rsidR="005239C6" w:rsidRPr="00261654" w:rsidRDefault="00B4643B" w:rsidP="00966413">
      <w:pPr>
        <w:pStyle w:val="Title"/>
        <w:numPr>
          <w:ilvl w:val="0"/>
          <w:numId w:val="19"/>
        </w:numPr>
        <w:spacing w:after="0"/>
        <w:ind w:left="426"/>
        <w:jc w:val="both"/>
        <w:rPr>
          <w:rFonts w:eastAsia="Arial"/>
          <w:b w:val="0"/>
          <w:bCs/>
          <w:sz w:val="22"/>
          <w:szCs w:val="12"/>
        </w:rPr>
      </w:pPr>
      <w:r w:rsidRPr="00261654">
        <w:rPr>
          <w:rFonts w:eastAsia="Arial" w:cs="Arial"/>
          <w:b w:val="0"/>
          <w:bCs/>
          <w:color w:val="000000" w:themeColor="text1"/>
          <w:sz w:val="22"/>
          <w:szCs w:val="12"/>
        </w:rPr>
        <w:t>Comunicazione</w:t>
      </w:r>
      <w:r w:rsidRPr="00261654">
        <w:rPr>
          <w:rFonts w:eastAsia="Arial"/>
          <w:b w:val="0"/>
          <w:bCs/>
          <w:sz w:val="22"/>
          <w:szCs w:val="12"/>
        </w:rPr>
        <w:t xml:space="preserve"> sulle norme per gli aiuti di Stato a favore di ricerca, sviluppo e innovazione C (2022) 7388 del 19 ottobre del 2022 ("disciplina RSI del 2022")</w:t>
      </w:r>
      <w:r w:rsidR="00E20588">
        <w:rPr>
          <w:rFonts w:eastAsia="Arial"/>
          <w:b w:val="0"/>
          <w:bCs/>
          <w:sz w:val="22"/>
          <w:szCs w:val="12"/>
        </w:rPr>
        <w:t>;</w:t>
      </w:r>
      <w:r w:rsidRPr="00261654">
        <w:rPr>
          <w:rFonts w:eastAsia="Arial"/>
          <w:b w:val="0"/>
          <w:bCs/>
          <w:sz w:val="22"/>
          <w:szCs w:val="12"/>
        </w:rPr>
        <w:t xml:space="preserve"> </w:t>
      </w:r>
    </w:p>
    <w:p w14:paraId="4CAEEC8F" w14:textId="77777777" w:rsidR="005239C6"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Raccomandazione della Commissione del 6 maggio 2003 relativa alla definizione delle microimprese, piccole e medie imprese (2003/361/CE); </w:t>
      </w:r>
    </w:p>
    <w:p w14:paraId="212D041A" w14:textId="23E2DF81" w:rsidR="00A0179D" w:rsidRPr="00261654" w:rsidRDefault="00A0179D" w:rsidP="00966413">
      <w:pPr>
        <w:pStyle w:val="Title"/>
        <w:numPr>
          <w:ilvl w:val="0"/>
          <w:numId w:val="19"/>
        </w:numPr>
        <w:spacing w:after="0"/>
        <w:ind w:left="426"/>
        <w:jc w:val="both"/>
        <w:rPr>
          <w:rFonts w:eastAsia="Arial" w:cs="Arial"/>
          <w:b w:val="0"/>
          <w:bCs/>
          <w:color w:val="000000" w:themeColor="text1"/>
          <w:sz w:val="22"/>
          <w:szCs w:val="12"/>
        </w:rPr>
      </w:pPr>
      <w:r w:rsidRPr="00A0179D">
        <w:rPr>
          <w:rFonts w:eastAsia="Arial" w:cs="Arial"/>
          <w:b w:val="0"/>
          <w:bCs/>
          <w:color w:val="000000" w:themeColor="text1"/>
          <w:sz w:val="22"/>
          <w:szCs w:val="12"/>
        </w:rPr>
        <w:t>Comunicazione della Commissione Disciplina degli aiuti di Stato a favore di ricerca, sviluppo e innovazione (2022/C 414/01)</w:t>
      </w:r>
    </w:p>
    <w:p w14:paraId="3927B5B8" w14:textId="77777777" w:rsidR="005239C6"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Comunicazione della Commissione relativa alla revisione del metodo di fissazione dei tassi di riferimento e di attualizzazione (2008/C 14/02); </w:t>
      </w:r>
    </w:p>
    <w:p w14:paraId="45469B69" w14:textId="41D3EBD4" w:rsidR="00E85CD7"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Regolamento (UE) N. 651/2014 della Commissione del 17 giugno 2014 che dichiara alcune categorie di aiuti compatibili con il mercato interno in applicazione degli articoli 107 e 108 del trattato e </w:t>
      </w:r>
      <w:proofErr w:type="spellStart"/>
      <w:r w:rsidRPr="00261654">
        <w:rPr>
          <w:rFonts w:eastAsia="Arial" w:cs="Arial"/>
          <w:b w:val="0"/>
          <w:bCs/>
          <w:color w:val="000000" w:themeColor="text1"/>
          <w:sz w:val="22"/>
          <w:szCs w:val="12"/>
        </w:rPr>
        <w:t>s.m.i</w:t>
      </w:r>
      <w:proofErr w:type="spellEnd"/>
      <w:r w:rsidRPr="00261654">
        <w:rPr>
          <w:rFonts w:eastAsia="Arial" w:cs="Arial"/>
          <w:b w:val="0"/>
          <w:bCs/>
          <w:color w:val="000000" w:themeColor="text1"/>
          <w:sz w:val="22"/>
          <w:szCs w:val="12"/>
        </w:rPr>
        <w:t xml:space="preserve"> pubblicato sulla G.U.U.E. L. 187 del 26 giugno 2014 come modificato dal Regolamento (UE) 2017/184 della Commissione, del 14 giugno 2017 (pubblicato sulla GUUE L. 156 del 20 giugno 2017)</w:t>
      </w:r>
      <w:r w:rsidR="00AA4931">
        <w:rPr>
          <w:rFonts w:eastAsia="Arial" w:cs="Arial"/>
          <w:b w:val="0"/>
          <w:bCs/>
          <w:color w:val="000000" w:themeColor="text1"/>
          <w:sz w:val="22"/>
          <w:szCs w:val="12"/>
        </w:rPr>
        <w:t>;</w:t>
      </w:r>
    </w:p>
    <w:p w14:paraId="165CD81C" w14:textId="77777777" w:rsidR="00E85CD7"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Regio Decreto 16 marzo 1942, n. 267 (Disciplina del fallimento, del concordato preventivo, dell'amministrazione controllata e della liquidazione coatta amministrativa) e </w:t>
      </w:r>
      <w:proofErr w:type="spellStart"/>
      <w:r w:rsidRPr="00261654">
        <w:rPr>
          <w:rFonts w:eastAsia="Arial" w:cs="Arial"/>
          <w:b w:val="0"/>
          <w:bCs/>
          <w:color w:val="000000" w:themeColor="text1"/>
          <w:sz w:val="22"/>
          <w:szCs w:val="12"/>
        </w:rPr>
        <w:t>s.m.i.</w:t>
      </w:r>
      <w:proofErr w:type="spellEnd"/>
      <w:r w:rsidRPr="00261654">
        <w:rPr>
          <w:rFonts w:eastAsia="Arial" w:cs="Arial"/>
          <w:b w:val="0"/>
          <w:bCs/>
          <w:color w:val="000000" w:themeColor="text1"/>
          <w:sz w:val="22"/>
          <w:szCs w:val="12"/>
        </w:rPr>
        <w:t xml:space="preserve">; </w:t>
      </w:r>
    </w:p>
    <w:p w14:paraId="4CD54C58" w14:textId="77777777" w:rsidR="00E85CD7"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Legge 7 agosto 1990, n. 241 (Nuove norme in materia di procedimento amministrativo e di diritto di accesso ai documenti amministrativi) e </w:t>
      </w:r>
      <w:proofErr w:type="spellStart"/>
      <w:r w:rsidRPr="00261654">
        <w:rPr>
          <w:rFonts w:eastAsia="Arial" w:cs="Arial"/>
          <w:b w:val="0"/>
          <w:bCs/>
          <w:color w:val="000000" w:themeColor="text1"/>
          <w:sz w:val="22"/>
          <w:szCs w:val="12"/>
        </w:rPr>
        <w:t>s.m.i.</w:t>
      </w:r>
      <w:proofErr w:type="spellEnd"/>
      <w:r w:rsidRPr="00261654">
        <w:rPr>
          <w:rFonts w:eastAsia="Arial" w:cs="Arial"/>
          <w:b w:val="0"/>
          <w:bCs/>
          <w:color w:val="000000" w:themeColor="text1"/>
          <w:sz w:val="22"/>
          <w:szCs w:val="12"/>
        </w:rPr>
        <w:t xml:space="preserve">; </w:t>
      </w:r>
    </w:p>
    <w:p w14:paraId="3B3E2367" w14:textId="77777777" w:rsidR="00E85CD7"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Decreto legislativo 8 luglio 1999, n. 270 (Nuova disciplina dell'amministrazione straordinaria delle grandi imprese in stato di insolvenza, a norma dell'art. 1 della legge 30 luglio 1998, n.</w:t>
      </w:r>
      <w:r w:rsidR="00E85CD7" w:rsidRPr="00261654">
        <w:rPr>
          <w:rFonts w:eastAsia="Arial" w:cs="Arial"/>
          <w:b w:val="0"/>
          <w:bCs/>
          <w:color w:val="000000" w:themeColor="text1"/>
          <w:sz w:val="22"/>
          <w:szCs w:val="12"/>
        </w:rPr>
        <w:t xml:space="preserve"> </w:t>
      </w:r>
      <w:r w:rsidRPr="00261654">
        <w:rPr>
          <w:rFonts w:eastAsia="Arial" w:cs="Arial"/>
          <w:b w:val="0"/>
          <w:bCs/>
          <w:color w:val="000000" w:themeColor="text1"/>
          <w:sz w:val="22"/>
          <w:szCs w:val="12"/>
        </w:rPr>
        <w:t xml:space="preserve">274) e </w:t>
      </w:r>
      <w:proofErr w:type="spellStart"/>
      <w:r w:rsidRPr="00261654">
        <w:rPr>
          <w:rFonts w:eastAsia="Arial" w:cs="Arial"/>
          <w:b w:val="0"/>
          <w:bCs/>
          <w:color w:val="000000" w:themeColor="text1"/>
          <w:sz w:val="22"/>
          <w:szCs w:val="12"/>
        </w:rPr>
        <w:t>s.m.i.</w:t>
      </w:r>
      <w:proofErr w:type="spellEnd"/>
      <w:r w:rsidRPr="00261654">
        <w:rPr>
          <w:rFonts w:eastAsia="Arial" w:cs="Arial"/>
          <w:b w:val="0"/>
          <w:bCs/>
          <w:color w:val="000000" w:themeColor="text1"/>
          <w:sz w:val="22"/>
          <w:szCs w:val="12"/>
        </w:rPr>
        <w:t xml:space="preserve">; </w:t>
      </w:r>
    </w:p>
    <w:p w14:paraId="4E7FE984" w14:textId="77777777" w:rsidR="00E85CD7"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Decreto Legislativo 31 marzo 1998, n. 123 (Disposizioni per la razionalizzazione degli interventi di sostegno pubblico alle imprese, a norma dell'art. 4, comma 4, lettera c) della l. 15 marzo 1997, n. 59) e </w:t>
      </w:r>
      <w:proofErr w:type="spellStart"/>
      <w:r w:rsidRPr="00261654">
        <w:rPr>
          <w:rFonts w:eastAsia="Arial" w:cs="Arial"/>
          <w:b w:val="0"/>
          <w:bCs/>
          <w:color w:val="000000" w:themeColor="text1"/>
          <w:sz w:val="22"/>
          <w:szCs w:val="12"/>
        </w:rPr>
        <w:t>s.m.i.</w:t>
      </w:r>
      <w:proofErr w:type="spellEnd"/>
      <w:r w:rsidRPr="00261654">
        <w:rPr>
          <w:rFonts w:eastAsia="Arial" w:cs="Arial"/>
          <w:b w:val="0"/>
          <w:bCs/>
          <w:color w:val="000000" w:themeColor="text1"/>
          <w:sz w:val="22"/>
          <w:szCs w:val="12"/>
        </w:rPr>
        <w:t>;</w:t>
      </w:r>
    </w:p>
    <w:p w14:paraId="1512E2AB" w14:textId="77777777" w:rsidR="00E85CD7"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Decreto del Presidente della Repubblica 28 dicembre 2000, n. 445 (Disposizioni legislative in materia di documentazione amministrativa) e </w:t>
      </w:r>
      <w:proofErr w:type="spellStart"/>
      <w:r w:rsidRPr="00261654">
        <w:rPr>
          <w:rFonts w:eastAsia="Arial" w:cs="Arial"/>
          <w:b w:val="0"/>
          <w:bCs/>
          <w:color w:val="000000" w:themeColor="text1"/>
          <w:sz w:val="22"/>
          <w:szCs w:val="12"/>
        </w:rPr>
        <w:t>s.m.i.</w:t>
      </w:r>
      <w:proofErr w:type="spellEnd"/>
      <w:r w:rsidRPr="00261654">
        <w:rPr>
          <w:rFonts w:eastAsia="Arial" w:cs="Arial"/>
          <w:b w:val="0"/>
          <w:bCs/>
          <w:color w:val="000000" w:themeColor="text1"/>
          <w:sz w:val="22"/>
          <w:szCs w:val="12"/>
        </w:rPr>
        <w:t xml:space="preserve">; </w:t>
      </w:r>
    </w:p>
    <w:p w14:paraId="196C04B0" w14:textId="0770975D" w:rsidR="00B4643B"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Legge 27 gennaio 2012, n. 3 (Disposizioni in materia di usura e di estorsione, nonché́ di composizione delle crisi da sovraindebitamento); </w:t>
      </w:r>
    </w:p>
    <w:p w14:paraId="1966EE84" w14:textId="77777777" w:rsidR="003639ED" w:rsidRDefault="00B4643B" w:rsidP="003639ED">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 xml:space="preserve">Legge 4 agosto 2017, n. 124 (Legge annuale per il mercato e la concorrenza) e </w:t>
      </w:r>
      <w:proofErr w:type="spellStart"/>
      <w:r w:rsidRPr="00261654">
        <w:rPr>
          <w:rFonts w:eastAsia="Arial" w:cs="Arial"/>
          <w:b w:val="0"/>
          <w:bCs/>
          <w:color w:val="000000" w:themeColor="text1"/>
          <w:sz w:val="22"/>
          <w:szCs w:val="12"/>
        </w:rPr>
        <w:t>s.m.i.</w:t>
      </w:r>
      <w:proofErr w:type="spellEnd"/>
      <w:r w:rsidRPr="00261654">
        <w:rPr>
          <w:rFonts w:eastAsia="Arial" w:cs="Arial"/>
          <w:b w:val="0"/>
          <w:bCs/>
          <w:color w:val="000000" w:themeColor="text1"/>
          <w:sz w:val="22"/>
          <w:szCs w:val="12"/>
        </w:rPr>
        <w:t xml:space="preserve">; </w:t>
      </w:r>
    </w:p>
    <w:p w14:paraId="49A9EBD3" w14:textId="13ED807D" w:rsidR="00B4643B" w:rsidRPr="003639ED" w:rsidRDefault="00B4643B" w:rsidP="003639ED">
      <w:pPr>
        <w:pStyle w:val="Title"/>
        <w:numPr>
          <w:ilvl w:val="0"/>
          <w:numId w:val="19"/>
        </w:numPr>
        <w:spacing w:after="0"/>
        <w:ind w:left="426"/>
        <w:jc w:val="both"/>
        <w:rPr>
          <w:rFonts w:eastAsia="Arial" w:cs="Arial"/>
          <w:b w:val="0"/>
          <w:bCs/>
          <w:color w:val="000000" w:themeColor="text1"/>
          <w:sz w:val="22"/>
          <w:szCs w:val="12"/>
        </w:rPr>
      </w:pPr>
      <w:r w:rsidRPr="003639ED">
        <w:rPr>
          <w:rFonts w:eastAsia="Arial" w:cs="Arial"/>
          <w:b w:val="0"/>
          <w:color w:val="000000" w:themeColor="text1"/>
          <w:sz w:val="22"/>
          <w:szCs w:val="22"/>
        </w:rPr>
        <w:t xml:space="preserve">Decreto del Presidente della Repubblica 5 febbraio 2018, n. 22 (Regolamento recante i criteri sull’ammissibilità delle spese per i programmi cofinanziati dai Fondi strutturali di investimento europei (SIE) per il periodo di programmazione 2014/2020) e </w:t>
      </w:r>
      <w:proofErr w:type="spellStart"/>
      <w:r w:rsidRPr="003639ED">
        <w:rPr>
          <w:rFonts w:eastAsia="Arial" w:cs="Arial"/>
          <w:b w:val="0"/>
          <w:color w:val="000000" w:themeColor="text1"/>
          <w:sz w:val="22"/>
          <w:szCs w:val="22"/>
        </w:rPr>
        <w:t>s.m.i.</w:t>
      </w:r>
      <w:proofErr w:type="spellEnd"/>
      <w:r w:rsidRPr="003639ED">
        <w:rPr>
          <w:rFonts w:eastAsia="Arial" w:cs="Arial"/>
          <w:b w:val="0"/>
          <w:color w:val="000000" w:themeColor="text1"/>
          <w:sz w:val="22"/>
          <w:szCs w:val="22"/>
        </w:rPr>
        <w:t xml:space="preserve">; </w:t>
      </w:r>
    </w:p>
    <w:p w14:paraId="0A8D9457" w14:textId="7A0AF65C" w:rsidR="00B4643B"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Decreto Legislativo 10 agosto 2018 n. 101 (Disposizioni per l’adeguamento della normativa nazionale alle disposizioni del regolamento (UE)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w:t>
      </w:r>
      <w:r w:rsidR="00AA4931">
        <w:rPr>
          <w:rFonts w:eastAsia="Arial" w:cs="Arial"/>
          <w:b w:val="0"/>
          <w:bCs/>
          <w:color w:val="000000" w:themeColor="text1"/>
          <w:sz w:val="22"/>
          <w:szCs w:val="12"/>
        </w:rPr>
        <w:t>;</w:t>
      </w:r>
    </w:p>
    <w:p w14:paraId="03D032AE" w14:textId="046EB459" w:rsidR="00B4643B"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Decreto legislativo 12 gennaio 2019, n. 14 (Codice della crisi d'impresa e dell'insolvenza in attuazione della legge 19 ottobre 2017, n. 155)</w:t>
      </w:r>
      <w:r w:rsidR="00AA4931">
        <w:rPr>
          <w:rFonts w:eastAsia="Arial" w:cs="Arial"/>
          <w:b w:val="0"/>
          <w:bCs/>
          <w:color w:val="000000" w:themeColor="text1"/>
          <w:sz w:val="22"/>
          <w:szCs w:val="12"/>
        </w:rPr>
        <w:t>;</w:t>
      </w:r>
    </w:p>
    <w:p w14:paraId="356BEF64" w14:textId="7CCC8795" w:rsidR="00966413" w:rsidRPr="00261654" w:rsidRDefault="00B4643B" w:rsidP="131C95A9">
      <w:pPr>
        <w:pStyle w:val="Title"/>
        <w:numPr>
          <w:ilvl w:val="0"/>
          <w:numId w:val="19"/>
        </w:numPr>
        <w:spacing w:after="0"/>
        <w:ind w:left="426"/>
        <w:jc w:val="both"/>
        <w:rPr>
          <w:rFonts w:eastAsia="Arial" w:cs="Arial"/>
          <w:b w:val="0"/>
          <w:color w:val="000000" w:themeColor="text1"/>
          <w:sz w:val="22"/>
          <w:szCs w:val="22"/>
        </w:rPr>
      </w:pPr>
      <w:r w:rsidRPr="131C95A9">
        <w:rPr>
          <w:rFonts w:eastAsia="Arial" w:cs="Arial"/>
          <w:b w:val="0"/>
          <w:color w:val="000000" w:themeColor="text1"/>
          <w:sz w:val="22"/>
          <w:szCs w:val="22"/>
        </w:rPr>
        <w:t xml:space="preserve">Regolamento (UE, EURATOM) 2018/1046 Del Parlamento Europeo E Del Consiglio, Art. 61 relativo al “conflitto di interessi”, Pubblicato in Gazzetta Ufficiale n. 193 del 30 luglio 2018; </w:t>
      </w:r>
    </w:p>
    <w:p w14:paraId="448864F3" w14:textId="651561EC" w:rsidR="00B4643B" w:rsidRPr="00261654" w:rsidRDefault="00B4643B" w:rsidP="00966413">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D.lgs. 31/03/1998 n. 123, art. 5, co. 3 “Disposizioni per la razionalizzazione degli interventi di sostegno pubblico alle imprese, a norma dell'articolo 4, comma 4, lettera c), della legge 15 marzo 1997, n. 59.” relativo alla procedura valutativa, ed in particolare al procedimento a sportello</w:t>
      </w:r>
      <w:r w:rsidR="00AA4931">
        <w:rPr>
          <w:rFonts w:eastAsia="Arial" w:cs="Arial"/>
          <w:b w:val="0"/>
          <w:bCs/>
          <w:color w:val="000000" w:themeColor="text1"/>
          <w:sz w:val="22"/>
          <w:szCs w:val="12"/>
        </w:rPr>
        <w:t>;</w:t>
      </w:r>
    </w:p>
    <w:p w14:paraId="3C36762D" w14:textId="515A9B0D" w:rsidR="003639ED" w:rsidRPr="003639ED" w:rsidRDefault="00B4643B" w:rsidP="003639ED">
      <w:pPr>
        <w:pStyle w:val="Title"/>
        <w:numPr>
          <w:ilvl w:val="0"/>
          <w:numId w:val="19"/>
        </w:numPr>
        <w:spacing w:after="0"/>
        <w:ind w:left="426"/>
        <w:jc w:val="both"/>
        <w:rPr>
          <w:rFonts w:eastAsia="Arial" w:cs="Arial"/>
          <w:b w:val="0"/>
          <w:bCs/>
          <w:color w:val="000000" w:themeColor="text1"/>
          <w:sz w:val="22"/>
          <w:szCs w:val="12"/>
        </w:rPr>
      </w:pPr>
      <w:r w:rsidRPr="00261654">
        <w:rPr>
          <w:rFonts w:eastAsia="Arial" w:cs="Arial"/>
          <w:b w:val="0"/>
          <w:bCs/>
          <w:color w:val="000000" w:themeColor="text1"/>
          <w:sz w:val="22"/>
          <w:szCs w:val="12"/>
        </w:rPr>
        <w:t>D.lgs. 31/03/2023</w:t>
      </w:r>
      <w:r w:rsidR="003639ED">
        <w:rPr>
          <w:rFonts w:eastAsia="Arial" w:cs="Arial"/>
          <w:b w:val="0"/>
          <w:bCs/>
          <w:color w:val="000000" w:themeColor="text1"/>
          <w:sz w:val="22"/>
          <w:szCs w:val="12"/>
        </w:rPr>
        <w:t xml:space="preserve"> </w:t>
      </w:r>
      <w:r w:rsidRPr="00261654">
        <w:rPr>
          <w:rFonts w:eastAsia="Arial" w:cs="Arial"/>
          <w:b w:val="0"/>
          <w:bCs/>
          <w:color w:val="000000" w:themeColor="text1"/>
          <w:sz w:val="22"/>
          <w:szCs w:val="12"/>
        </w:rPr>
        <w:t>n. 36 relativo al nuovo codice degli appalti.</w:t>
      </w:r>
    </w:p>
    <w:p w14:paraId="371F6F20" w14:textId="77777777" w:rsidR="00F23E29" w:rsidRPr="00261654" w:rsidRDefault="00F23E29" w:rsidP="00F23E29">
      <w:pPr>
        <w:pStyle w:val="Title"/>
        <w:jc w:val="both"/>
        <w:rPr>
          <w:b w:val="0"/>
          <w:bCs/>
          <w:color w:val="4472C4" w:themeColor="accent1"/>
          <w:sz w:val="24"/>
          <w:szCs w:val="14"/>
        </w:rPr>
      </w:pPr>
      <w:r w:rsidRPr="00261654">
        <w:rPr>
          <w:b w:val="0"/>
          <w:bCs/>
          <w:color w:val="4472C4" w:themeColor="accent1"/>
          <w:sz w:val="24"/>
          <w:szCs w:val="14"/>
        </w:rPr>
        <w:t>3. Rilevanti Programmi e Piani nazionali per la tematica di ricerca</w:t>
      </w:r>
    </w:p>
    <w:p w14:paraId="5603BD0E" w14:textId="2D27EFAF" w:rsidR="00F23E29" w:rsidRPr="00F23E29" w:rsidRDefault="00F23E29" w:rsidP="00966413">
      <w:pPr>
        <w:pStyle w:val="Title"/>
        <w:numPr>
          <w:ilvl w:val="0"/>
          <w:numId w:val="19"/>
        </w:numPr>
        <w:spacing w:after="0"/>
        <w:ind w:left="426"/>
        <w:jc w:val="both"/>
        <w:rPr>
          <w:rFonts w:eastAsia="Arial" w:cs="Arial"/>
          <w:b w:val="0"/>
          <w:bCs/>
          <w:color w:val="000000" w:themeColor="text1"/>
          <w:sz w:val="22"/>
          <w:szCs w:val="12"/>
        </w:rPr>
      </w:pPr>
      <w:r w:rsidRPr="00F23E29">
        <w:rPr>
          <w:rFonts w:eastAsia="Arial" w:cs="Arial"/>
          <w:b w:val="0"/>
          <w:bCs/>
          <w:color w:val="000000" w:themeColor="text1"/>
          <w:sz w:val="22"/>
          <w:szCs w:val="12"/>
        </w:rPr>
        <w:t>Programma Nazionale della Ricerca Sanitaria 2020-2022 (Ministero della Salute) elaborato dal Ministero della Salute d’intesa con la Conferenza permanente per i rapporti tra lo Stato,</w:t>
      </w:r>
      <w:r w:rsidRPr="00261654">
        <w:rPr>
          <w:rFonts w:eastAsia="Arial" w:cs="Arial"/>
          <w:b w:val="0"/>
          <w:bCs/>
          <w:color w:val="000000" w:themeColor="text1"/>
          <w:sz w:val="22"/>
          <w:szCs w:val="12"/>
        </w:rPr>
        <w:t xml:space="preserve"> </w:t>
      </w:r>
      <w:r w:rsidRPr="00F23E29">
        <w:rPr>
          <w:rFonts w:eastAsia="Arial" w:cs="Arial"/>
          <w:b w:val="0"/>
          <w:bCs/>
          <w:color w:val="000000" w:themeColor="text1"/>
          <w:sz w:val="22"/>
          <w:szCs w:val="12"/>
        </w:rPr>
        <w:t xml:space="preserve">le Regioni e le Province autonome di Trento e di Bolzano (ai sensi del comma 3 dell’art. 12 bis del decreto legislativo 30 dicembre 1992, n. 502, </w:t>
      </w:r>
      <w:proofErr w:type="spellStart"/>
      <w:r w:rsidRPr="00F23E29">
        <w:rPr>
          <w:rFonts w:eastAsia="Arial" w:cs="Arial"/>
          <w:b w:val="0"/>
          <w:bCs/>
          <w:color w:val="000000" w:themeColor="text1"/>
          <w:sz w:val="22"/>
          <w:szCs w:val="12"/>
        </w:rPr>
        <w:t>s.m.i.</w:t>
      </w:r>
      <w:proofErr w:type="spellEnd"/>
      <w:r w:rsidRPr="00F23E29">
        <w:rPr>
          <w:rFonts w:eastAsia="Arial" w:cs="Arial"/>
          <w:b w:val="0"/>
          <w:bCs/>
          <w:color w:val="000000" w:themeColor="text1"/>
          <w:sz w:val="22"/>
          <w:szCs w:val="12"/>
        </w:rPr>
        <w:t>-</w:t>
      </w:r>
      <w:r w:rsidRPr="00261654">
        <w:rPr>
          <w:rFonts w:eastAsia="Arial" w:cs="Arial"/>
          <w:b w:val="0"/>
          <w:bCs/>
          <w:color w:val="000000" w:themeColor="text1"/>
          <w:sz w:val="22"/>
          <w:szCs w:val="12"/>
        </w:rPr>
        <w:t xml:space="preserve"> </w:t>
      </w:r>
      <w:r w:rsidR="00C81213">
        <w:rPr>
          <w:rFonts w:eastAsia="Arial" w:cs="Arial"/>
          <w:b w:val="0"/>
          <w:bCs/>
          <w:color w:val="000000" w:themeColor="text1"/>
          <w:sz w:val="22"/>
          <w:szCs w:val="12"/>
        </w:rPr>
        <w:t>(</w:t>
      </w:r>
      <w:hyperlink r:id="rId14" w:history="1">
        <w:r w:rsidR="00C81213" w:rsidRPr="00F23E29">
          <w:rPr>
            <w:rStyle w:val="Hyperlink"/>
            <w:rFonts w:eastAsia="Arial" w:cs="Arial"/>
            <w:b w:val="0"/>
            <w:bCs/>
            <w:sz w:val="22"/>
            <w:szCs w:val="12"/>
          </w:rPr>
          <w:t>https://www.salute.gov.it/imgs/C_17_pagineAree_1025_1_file.pdf</w:t>
        </w:r>
      </w:hyperlink>
      <w:r w:rsidRPr="00F23E29">
        <w:rPr>
          <w:rFonts w:eastAsia="Arial" w:cs="Arial"/>
          <w:b w:val="0"/>
          <w:bCs/>
          <w:color w:val="000000" w:themeColor="text1"/>
          <w:sz w:val="22"/>
          <w:szCs w:val="12"/>
        </w:rPr>
        <w:t>) con riferimento specifico alla sezione 1 del Programma “Rapporto tra il programma nazionale della ricerca sanitaria ed altri piani nazionali” ed ai correlati punti 1.a Rapporto tra Programma nazionale della Ricerca Sanitaria e Piano Nazionale Ricerca -1.b Rapporto tra Programma nazionale della Ricerca Sanitaria e Piano nazionale di ripresa e resilienza</w:t>
      </w:r>
      <w:r w:rsidR="00AA4931">
        <w:rPr>
          <w:rFonts w:eastAsia="Arial" w:cs="Arial"/>
          <w:b w:val="0"/>
          <w:bCs/>
          <w:color w:val="000000" w:themeColor="text1"/>
          <w:sz w:val="22"/>
          <w:szCs w:val="12"/>
        </w:rPr>
        <w:t>;</w:t>
      </w:r>
      <w:r w:rsidRPr="00F23E29">
        <w:rPr>
          <w:rFonts w:eastAsia="Arial" w:cs="Arial"/>
          <w:b w:val="0"/>
          <w:bCs/>
          <w:color w:val="000000" w:themeColor="text1"/>
          <w:sz w:val="22"/>
          <w:szCs w:val="12"/>
        </w:rPr>
        <w:t xml:space="preserve"> </w:t>
      </w:r>
    </w:p>
    <w:p w14:paraId="7E46EEF2" w14:textId="01CF6008" w:rsidR="00F23E29" w:rsidRPr="00F23E29" w:rsidRDefault="00F23E29" w:rsidP="00966413">
      <w:pPr>
        <w:pStyle w:val="Title"/>
        <w:numPr>
          <w:ilvl w:val="0"/>
          <w:numId w:val="19"/>
        </w:numPr>
        <w:spacing w:after="0"/>
        <w:ind w:left="426"/>
        <w:jc w:val="both"/>
        <w:rPr>
          <w:rFonts w:eastAsia="Arial" w:cs="Arial"/>
          <w:b w:val="0"/>
          <w:bCs/>
          <w:color w:val="000000" w:themeColor="text1"/>
          <w:sz w:val="22"/>
          <w:szCs w:val="12"/>
        </w:rPr>
      </w:pPr>
      <w:r w:rsidRPr="00F23E29">
        <w:rPr>
          <w:rFonts w:eastAsia="Arial" w:cs="Arial"/>
          <w:b w:val="0"/>
          <w:bCs/>
          <w:color w:val="000000" w:themeColor="text1"/>
          <w:sz w:val="22"/>
          <w:szCs w:val="12"/>
        </w:rPr>
        <w:t xml:space="preserve">Piano nazionale malattie rare 2023-2026 approvato il 24 maggio 2023 dalla Conferenza Stato-Regioni “Accordo, ai sensi dell’articolo 9, commi 1 e 3, della legge 10 novembre </w:t>
      </w:r>
      <w:r w:rsidR="00C81213" w:rsidRPr="00F23E29">
        <w:rPr>
          <w:rFonts w:eastAsia="Arial" w:cs="Arial"/>
          <w:b w:val="0"/>
          <w:bCs/>
          <w:color w:val="000000" w:themeColor="text1"/>
          <w:sz w:val="22"/>
          <w:szCs w:val="12"/>
        </w:rPr>
        <w:t>2021,</w:t>
      </w:r>
      <w:r w:rsidRPr="00F23E29">
        <w:rPr>
          <w:rFonts w:eastAsia="Arial" w:cs="Arial"/>
          <w:b w:val="0"/>
          <w:bCs/>
          <w:color w:val="000000" w:themeColor="text1"/>
          <w:sz w:val="22"/>
          <w:szCs w:val="12"/>
        </w:rPr>
        <w:t xml:space="preserve"> 175, tra il Governo, le Regioni e le Province autonome di Trento e di Bolzano sul Piano nazionale malattie rare 2023 – 2026” e sul documento per il Riordino della rete nazionale delle malattie </w:t>
      </w:r>
      <w:proofErr w:type="spellStart"/>
      <w:r w:rsidR="00C81213" w:rsidRPr="00F23E29">
        <w:rPr>
          <w:rFonts w:eastAsia="Arial" w:cs="Arial"/>
          <w:b w:val="0"/>
          <w:bCs/>
          <w:color w:val="000000" w:themeColor="text1"/>
          <w:sz w:val="22"/>
          <w:szCs w:val="12"/>
        </w:rPr>
        <w:t>rare.</w:t>
      </w:r>
      <w:r w:rsidRPr="00F23E29">
        <w:rPr>
          <w:rFonts w:eastAsia="Arial" w:cs="Arial"/>
          <w:b w:val="0"/>
          <w:bCs/>
          <w:color w:val="000000" w:themeColor="text1"/>
          <w:sz w:val="22"/>
          <w:szCs w:val="12"/>
        </w:rPr>
        <w:t>Rep</w:t>
      </w:r>
      <w:proofErr w:type="spellEnd"/>
      <w:r w:rsidRPr="00F23E29">
        <w:rPr>
          <w:rFonts w:eastAsia="Arial" w:cs="Arial"/>
          <w:b w:val="0"/>
          <w:bCs/>
          <w:color w:val="000000" w:themeColor="text1"/>
          <w:sz w:val="22"/>
          <w:szCs w:val="12"/>
        </w:rPr>
        <w:t>. atti n. 121/CSR del 24 maggio 2023</w:t>
      </w:r>
      <w:r w:rsidR="00AA4931">
        <w:rPr>
          <w:rFonts w:eastAsia="Arial" w:cs="Arial"/>
          <w:b w:val="0"/>
          <w:bCs/>
          <w:color w:val="000000" w:themeColor="text1"/>
          <w:sz w:val="22"/>
          <w:szCs w:val="12"/>
        </w:rPr>
        <w:t>;</w:t>
      </w:r>
    </w:p>
    <w:p w14:paraId="75926A40" w14:textId="0BA3D17A" w:rsidR="008473DD" w:rsidRPr="00261654" w:rsidRDefault="00F23E29" w:rsidP="00966413">
      <w:pPr>
        <w:pStyle w:val="Title"/>
        <w:numPr>
          <w:ilvl w:val="0"/>
          <w:numId w:val="19"/>
        </w:numPr>
        <w:spacing w:after="0"/>
        <w:ind w:left="426"/>
        <w:jc w:val="both"/>
        <w:rPr>
          <w:rFonts w:eastAsia="Arial" w:cs="Arial"/>
          <w:b w:val="0"/>
          <w:bCs/>
          <w:color w:val="000000" w:themeColor="text1"/>
          <w:sz w:val="22"/>
          <w:szCs w:val="12"/>
        </w:rPr>
      </w:pPr>
      <w:r w:rsidRPr="00F23E29">
        <w:rPr>
          <w:rFonts w:eastAsia="Arial" w:cs="Arial"/>
          <w:b w:val="0"/>
          <w:bCs/>
          <w:color w:val="000000" w:themeColor="text1"/>
          <w:sz w:val="22"/>
          <w:szCs w:val="12"/>
        </w:rPr>
        <w:t xml:space="preserve">Decreto del 30 settembre 2022 Riparto del fondo per il potenziamento dei test di </w:t>
      </w:r>
      <w:proofErr w:type="spellStart"/>
      <w:r w:rsidRPr="00F23E29">
        <w:rPr>
          <w:rFonts w:eastAsia="Arial" w:cs="Arial"/>
          <w:b w:val="0"/>
          <w:bCs/>
          <w:color w:val="000000" w:themeColor="text1"/>
          <w:sz w:val="22"/>
          <w:szCs w:val="12"/>
        </w:rPr>
        <w:t>NextGeneration</w:t>
      </w:r>
      <w:proofErr w:type="spellEnd"/>
      <w:r w:rsidRPr="00F23E29">
        <w:rPr>
          <w:rFonts w:eastAsia="Arial" w:cs="Arial"/>
          <w:b w:val="0"/>
          <w:bCs/>
          <w:color w:val="000000" w:themeColor="text1"/>
          <w:sz w:val="22"/>
          <w:szCs w:val="12"/>
        </w:rPr>
        <w:t xml:space="preserve"> </w:t>
      </w:r>
      <w:proofErr w:type="spellStart"/>
      <w:r w:rsidRPr="00F23E29">
        <w:rPr>
          <w:rFonts w:eastAsia="Arial" w:cs="Arial"/>
          <w:b w:val="0"/>
          <w:bCs/>
          <w:color w:val="000000" w:themeColor="text1"/>
          <w:sz w:val="22"/>
          <w:szCs w:val="12"/>
        </w:rPr>
        <w:t>Sequencing</w:t>
      </w:r>
      <w:proofErr w:type="spellEnd"/>
      <w:r w:rsidRPr="00F23E29">
        <w:rPr>
          <w:rFonts w:eastAsia="Arial" w:cs="Arial"/>
          <w:b w:val="0"/>
          <w:bCs/>
          <w:color w:val="000000" w:themeColor="text1"/>
          <w:sz w:val="22"/>
          <w:szCs w:val="12"/>
        </w:rPr>
        <w:t xml:space="preserve"> di profilazione genomica dei tumori dei quali sono riconosciute evidenza e appropriatezza. (22A06125) (GU Serie Generale n.253 del 28-10-2022)</w:t>
      </w:r>
      <w:r w:rsidR="00AA4931">
        <w:rPr>
          <w:rFonts w:eastAsia="Arial" w:cs="Arial"/>
          <w:b w:val="0"/>
          <w:bCs/>
          <w:color w:val="000000" w:themeColor="text1"/>
          <w:sz w:val="22"/>
          <w:szCs w:val="12"/>
        </w:rPr>
        <w:t>;</w:t>
      </w:r>
    </w:p>
    <w:p w14:paraId="4F232D3B" w14:textId="44E77D09" w:rsidR="00F23E29" w:rsidRPr="00261654" w:rsidRDefault="00F23E29" w:rsidP="00966413">
      <w:pPr>
        <w:pStyle w:val="Title"/>
        <w:numPr>
          <w:ilvl w:val="0"/>
          <w:numId w:val="19"/>
        </w:numPr>
        <w:spacing w:after="0"/>
        <w:ind w:left="426"/>
        <w:jc w:val="both"/>
        <w:rPr>
          <w:rFonts w:eastAsia="Arial" w:cs="Arial"/>
          <w:b w:val="0"/>
          <w:bCs/>
          <w:color w:val="000000" w:themeColor="text1"/>
          <w:sz w:val="22"/>
          <w:szCs w:val="12"/>
        </w:rPr>
      </w:pPr>
      <w:r w:rsidRPr="00F23E29">
        <w:rPr>
          <w:rFonts w:eastAsia="Arial" w:cs="Arial"/>
          <w:b w:val="0"/>
          <w:bCs/>
          <w:color w:val="000000" w:themeColor="text1"/>
          <w:sz w:val="22"/>
          <w:szCs w:val="12"/>
        </w:rPr>
        <w:t xml:space="preserve">Piano nazionale per la Genomica 2020-2022 “Le Priorità del Piano Nazionale della Genomica </w:t>
      </w:r>
      <w:r w:rsidR="00966413" w:rsidRPr="00F23E29">
        <w:rPr>
          <w:rFonts w:eastAsia="Arial" w:cs="Arial"/>
          <w:b w:val="0"/>
          <w:bCs/>
          <w:color w:val="000000" w:themeColor="text1"/>
          <w:sz w:val="22"/>
          <w:szCs w:val="12"/>
        </w:rPr>
        <w:t>(PNG</w:t>
      </w:r>
      <w:r w:rsidRPr="00F23E29">
        <w:rPr>
          <w:rFonts w:eastAsia="Arial" w:cs="Arial"/>
          <w:b w:val="0"/>
          <w:bCs/>
          <w:color w:val="000000" w:themeColor="text1"/>
          <w:sz w:val="22"/>
          <w:szCs w:val="12"/>
        </w:rPr>
        <w:t xml:space="preserve">) a cura del Consiglio Superiore di Sanità (0000702-16/02/2022-DGOCTSMDS-PSessione LII 2019-2022) La proposta del PNG focalizza tre gruppi di patologie che </w:t>
      </w:r>
      <w:r w:rsidRPr="00261654">
        <w:rPr>
          <w:rFonts w:eastAsia="Arial" w:cs="Arial"/>
          <w:b w:val="0"/>
          <w:bCs/>
          <w:color w:val="000000" w:themeColor="text1"/>
          <w:sz w:val="22"/>
          <w:szCs w:val="12"/>
        </w:rPr>
        <w:t>possono beneficiare della genomica: le malattie rare, l’oncologia e le malattie complesse.</w:t>
      </w:r>
    </w:p>
    <w:sectPr w:rsidR="00F23E29" w:rsidRPr="00261654" w:rsidSect="003639ED">
      <w:headerReference w:type="default" r:id="rId15"/>
      <w:footerReference w:type="default" r:id="rId16"/>
      <w:pgSz w:w="11905" w:h="16838"/>
      <w:pgMar w:top="1474" w:right="1440" w:bottom="1474" w:left="1418" w:header="0" w:footer="0"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471877" w14:textId="77777777" w:rsidR="006260F1" w:rsidRDefault="006260F1">
      <w:r>
        <w:separator/>
      </w:r>
    </w:p>
  </w:endnote>
  <w:endnote w:type="continuationSeparator" w:id="0">
    <w:p w14:paraId="27D2F98F" w14:textId="77777777" w:rsidR="006260F1" w:rsidRDefault="006260F1">
      <w:r>
        <w:continuationSeparator/>
      </w:r>
    </w:p>
  </w:endnote>
  <w:endnote w:type="continuationNotice" w:id="1">
    <w:p w14:paraId="583C3EBB" w14:textId="77777777" w:rsidR="006260F1" w:rsidRDefault="006260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000247B" w:usb2="00000009" w:usb3="00000000" w:csb0="000001FF" w:csb1="00000000"/>
  </w:font>
  <w:font w:name="Titillium Bd">
    <w:altName w:val="Calibri"/>
    <w:panose1 w:val="00000000000000000000"/>
    <w:charset w:val="4D"/>
    <w:family w:val="auto"/>
    <w:notTrueType/>
    <w:pitch w:val="variable"/>
    <w:sig w:usb0="00000007" w:usb1="00000001" w:usb2="00000000" w:usb3="00000000" w:csb0="00000093" w:csb1="00000000"/>
  </w:font>
  <w:font w:name="CIDFont+F1">
    <w:altName w:val="Calibri"/>
    <w:panose1 w:val="00000000000000000000"/>
    <w:charset w:val="00"/>
    <w:family w:val="auto"/>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1BA4A" w14:textId="6C0E0804" w:rsidR="000D612A" w:rsidRDefault="000D612A">
    <w:pPr>
      <w:pStyle w:val="Footer"/>
    </w:pPr>
    <w:r>
      <w:rPr>
        <w:noProof/>
      </w:rPr>
      <mc:AlternateContent>
        <mc:Choice Requires="wps">
          <w:drawing>
            <wp:anchor distT="0" distB="0" distL="114300" distR="114300" simplePos="0" relativeHeight="251658242" behindDoc="0" locked="0" layoutInCell="1" allowOverlap="1" wp14:anchorId="71566CD3" wp14:editId="0231F2C0">
              <wp:simplePos x="0" y="0"/>
              <wp:positionH relativeFrom="column">
                <wp:posOffset>-871268</wp:posOffset>
              </wp:positionH>
              <wp:positionV relativeFrom="paragraph">
                <wp:posOffset>-362309</wp:posOffset>
              </wp:positionV>
              <wp:extent cx="7554036" cy="477672"/>
              <wp:effectExtent l="0" t="0" r="27940" b="17780"/>
              <wp:wrapNone/>
              <wp:docPr id="1180234263" name="Text Box 1"/>
              <wp:cNvGraphicFramePr/>
              <a:graphic xmlns:a="http://schemas.openxmlformats.org/drawingml/2006/main">
                <a:graphicData uri="http://schemas.microsoft.com/office/word/2010/wordprocessingShape">
                  <wps:wsp>
                    <wps:cNvSpPr txBox="1"/>
                    <wps:spPr>
                      <a:xfrm>
                        <a:off x="0" y="0"/>
                        <a:ext cx="7554036" cy="477672"/>
                      </a:xfrm>
                      <a:prstGeom prst="rect">
                        <a:avLst/>
                      </a:prstGeom>
                      <a:solidFill>
                        <a:schemeClr val="accent1">
                          <a:lumMod val="75000"/>
                        </a:schemeClr>
                      </a:solidFill>
                      <a:ln w="6350">
                        <a:solidFill>
                          <a:prstClr val="black"/>
                        </a:solidFill>
                      </a:ln>
                    </wps:spPr>
                    <wps:txbx>
                      <w:txbxContent>
                        <w:p w14:paraId="0B9E58AF" w14:textId="77777777" w:rsidR="000D612A" w:rsidRDefault="000D612A" w:rsidP="000D612A">
                          <w:r w:rsidRPr="008236C4">
                            <w:rPr>
                              <w:rFonts w:ascii="CIDFont+F1" w:hAnsi="CIDFont+F1" w:cs="CIDFont+F1"/>
                              <w:color w:val="FFFFFF"/>
                            </w:rPr>
                            <w:t>Fondazione HEAL ITALIA – C.F. 97370050821 – Piazza Marina 61 – 90133 Palermo – PEC: healitalia@pec.it - MAIL: healitalia@gmail.com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71566CD3" id="_x0000_t202" coordsize="21600,21600" o:spt="202" path="m,l,21600r21600,l21600,xe">
              <v:stroke joinstyle="miter"/>
              <v:path gradientshapeok="t" o:connecttype="rect"/>
            </v:shapetype>
            <v:shape id="Text Box 1" o:spid="_x0000_s1026" type="#_x0000_t202" style="position:absolute;margin-left:-68.6pt;margin-top:-28.55pt;width:594.8pt;height:37.6pt;z-index:25165824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" fillcolor="#2f5496 [2404]" strokeweight=".5pt">
              <v:textbox>
                <w:txbxContent>
                  <w:p w14:paraId="0B9E58AF" w14:textId="77777777" w:rsidR="000D612A" w:rsidRDefault="000D612A" w:rsidP="000D612A">
                    <w:r w:rsidRPr="008236C4">
                      <w:rPr>
                        <w:rFonts w:ascii="CIDFont+F1" w:hAnsi="CIDFont+F1" w:cs="CIDFont+F1"/>
                        <w:color w:val="FFFFFF"/>
                      </w:rPr>
                      <w:t>Fondazione HEAL ITALIA – C.F. 97370050821 – Piazza Marina 61 – 90133 Palermo – PEC: healitalia@pec.it - MAIL: healitalia@gmail.com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078CA3" w14:textId="77777777" w:rsidR="006260F1" w:rsidRDefault="006260F1">
      <w:r>
        <w:separator/>
      </w:r>
    </w:p>
  </w:footnote>
  <w:footnote w:type="continuationSeparator" w:id="0">
    <w:p w14:paraId="3888B26D" w14:textId="77777777" w:rsidR="006260F1" w:rsidRDefault="006260F1">
      <w:r>
        <w:continuationSeparator/>
      </w:r>
    </w:p>
  </w:footnote>
  <w:footnote w:type="continuationNotice" w:id="1">
    <w:p w14:paraId="648C8516" w14:textId="77777777" w:rsidR="006260F1" w:rsidRDefault="006260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55BC59" w14:textId="18040C49" w:rsidR="00F30E2D" w:rsidRPr="00231CB8" w:rsidRDefault="002E7923" w:rsidP="0088098F">
    <w:pPr>
      <w:pStyle w:val="Header"/>
      <w:ind w:left="-1418"/>
      <w:rPr>
        <w:rFonts w:ascii="Verdana" w:hAnsi="Verdana"/>
        <w:color w:val="800000"/>
        <w:sz w:val="16"/>
        <w:szCs w:val="16"/>
      </w:rPr>
    </w:pPr>
    <w:r>
      <w:rPr>
        <w:noProof/>
      </w:rPr>
      <w:drawing>
        <wp:anchor distT="0" distB="0" distL="114300" distR="114300" simplePos="0" relativeHeight="251658241" behindDoc="0" locked="0" layoutInCell="1" allowOverlap="1" wp14:anchorId="6E58046A" wp14:editId="317D4DF0">
          <wp:simplePos x="0" y="0"/>
          <wp:positionH relativeFrom="column">
            <wp:posOffset>4827666</wp:posOffset>
          </wp:positionH>
          <wp:positionV relativeFrom="paragraph">
            <wp:posOffset>207034</wp:posOffset>
          </wp:positionV>
          <wp:extent cx="1738630" cy="448945"/>
          <wp:effectExtent l="0" t="0" r="0" b="0"/>
          <wp:wrapNone/>
          <wp:docPr id="1129232260" name="Image 9" descr="A black background with white letters and a green snake&#10;&#10;Description automatically generated"/>
          <wp:cNvGraphicFramePr/>
          <a:graphic xmlns:a="http://schemas.openxmlformats.org/drawingml/2006/main">
            <a:graphicData uri="http://schemas.openxmlformats.org/drawingml/2006/picture">
              <pic:pic xmlns:pic="http://schemas.openxmlformats.org/drawingml/2006/picture">
                <pic:nvPicPr>
                  <pic:cNvPr id="9" name="Image 9" descr="A black background with white letters and a green snake&#10;&#10;Description automatically generated"/>
                  <pic:cNvPicPr/>
                </pic:nvPicPr>
                <pic:blipFill>
                  <a:blip r:embed="rId1" cstate="print"/>
                  <a:stretch>
                    <a:fillRect/>
                  </a:stretch>
                </pic:blipFill>
                <pic:spPr>
                  <a:xfrm>
                    <a:off x="0" y="0"/>
                    <a:ext cx="1738630" cy="448945"/>
                  </a:xfrm>
                  <a:prstGeom prst="rect">
                    <a:avLst/>
                  </a:prstGeom>
                </pic:spPr>
              </pic:pic>
            </a:graphicData>
          </a:graphic>
        </wp:anchor>
      </w:drawing>
    </w:r>
    <w:r w:rsidR="00773B80">
      <w:rPr>
        <w:noProof/>
      </w:rPr>
      <w:drawing>
        <wp:anchor distT="0" distB="0" distL="114300" distR="114300" simplePos="0" relativeHeight="251658240" behindDoc="0" locked="0" layoutInCell="1" allowOverlap="1" wp14:anchorId="65DF826A" wp14:editId="611F9E06">
          <wp:simplePos x="0" y="0"/>
          <wp:positionH relativeFrom="column">
            <wp:posOffset>-871268</wp:posOffset>
          </wp:positionH>
          <wp:positionV relativeFrom="paragraph">
            <wp:posOffset>0</wp:posOffset>
          </wp:positionV>
          <wp:extent cx="7715250" cy="947420"/>
          <wp:effectExtent l="0" t="0" r="6350" b="5080"/>
          <wp:wrapNone/>
          <wp:docPr id="328829076" name="Image 8"/>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7715250" cy="9474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7E5"/>
    <w:multiLevelType w:val="hybridMultilevel"/>
    <w:tmpl w:val="3AFADAE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056B16"/>
    <w:multiLevelType w:val="hybridMultilevel"/>
    <w:tmpl w:val="037ABB9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083D16"/>
    <w:multiLevelType w:val="hybridMultilevel"/>
    <w:tmpl w:val="59405C1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AA2109"/>
    <w:multiLevelType w:val="hybridMultilevel"/>
    <w:tmpl w:val="ED488B2C"/>
    <w:lvl w:ilvl="0" w:tplc="F42274B6">
      <w:start w:val="1"/>
      <w:numFmt w:val="lowerLetter"/>
      <w:lvlText w:val="%1)"/>
      <w:lvlJc w:val="left"/>
      <w:pPr>
        <w:ind w:left="730" w:hanging="37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B3D34F1"/>
    <w:multiLevelType w:val="hybridMultilevel"/>
    <w:tmpl w:val="A4CC8D9A"/>
    <w:lvl w:ilvl="0" w:tplc="A412C4D4">
      <w:start w:val="1"/>
      <w:numFmt w:val="lowerLetter"/>
      <w:lvlText w:val="%1)"/>
      <w:lvlJc w:val="left"/>
      <w:pPr>
        <w:ind w:left="371" w:hanging="370"/>
      </w:pPr>
      <w:rPr>
        <w:rFonts w:hint="default"/>
        <w:b w:val="0"/>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5" w15:restartNumberingAfterBreak="0">
    <w:nsid w:val="1BED0298"/>
    <w:multiLevelType w:val="hybridMultilevel"/>
    <w:tmpl w:val="5D76F4C0"/>
    <w:lvl w:ilvl="0" w:tplc="04100001">
      <w:start w:val="1"/>
      <w:numFmt w:val="bullet"/>
      <w:lvlText w:val=""/>
      <w:lvlJc w:val="left"/>
      <w:pPr>
        <w:ind w:left="856" w:hanging="360"/>
      </w:pPr>
      <w:rPr>
        <w:rFonts w:ascii="Symbol" w:hAnsi="Symbol" w:hint="default"/>
      </w:rPr>
    </w:lvl>
    <w:lvl w:ilvl="1" w:tplc="04100003" w:tentative="1">
      <w:start w:val="1"/>
      <w:numFmt w:val="bullet"/>
      <w:lvlText w:val="o"/>
      <w:lvlJc w:val="left"/>
      <w:pPr>
        <w:ind w:left="1576" w:hanging="360"/>
      </w:pPr>
      <w:rPr>
        <w:rFonts w:ascii="Courier New" w:hAnsi="Courier New" w:cs="Courier New" w:hint="default"/>
      </w:rPr>
    </w:lvl>
    <w:lvl w:ilvl="2" w:tplc="04100005" w:tentative="1">
      <w:start w:val="1"/>
      <w:numFmt w:val="bullet"/>
      <w:lvlText w:val=""/>
      <w:lvlJc w:val="left"/>
      <w:pPr>
        <w:ind w:left="2296" w:hanging="360"/>
      </w:pPr>
      <w:rPr>
        <w:rFonts w:ascii="Wingdings" w:hAnsi="Wingdings" w:hint="default"/>
      </w:rPr>
    </w:lvl>
    <w:lvl w:ilvl="3" w:tplc="04100001" w:tentative="1">
      <w:start w:val="1"/>
      <w:numFmt w:val="bullet"/>
      <w:lvlText w:val=""/>
      <w:lvlJc w:val="left"/>
      <w:pPr>
        <w:ind w:left="3016" w:hanging="360"/>
      </w:pPr>
      <w:rPr>
        <w:rFonts w:ascii="Symbol" w:hAnsi="Symbol" w:hint="default"/>
      </w:rPr>
    </w:lvl>
    <w:lvl w:ilvl="4" w:tplc="04100003" w:tentative="1">
      <w:start w:val="1"/>
      <w:numFmt w:val="bullet"/>
      <w:lvlText w:val="o"/>
      <w:lvlJc w:val="left"/>
      <w:pPr>
        <w:ind w:left="3736" w:hanging="360"/>
      </w:pPr>
      <w:rPr>
        <w:rFonts w:ascii="Courier New" w:hAnsi="Courier New" w:cs="Courier New" w:hint="default"/>
      </w:rPr>
    </w:lvl>
    <w:lvl w:ilvl="5" w:tplc="04100005" w:tentative="1">
      <w:start w:val="1"/>
      <w:numFmt w:val="bullet"/>
      <w:lvlText w:val=""/>
      <w:lvlJc w:val="left"/>
      <w:pPr>
        <w:ind w:left="4456" w:hanging="360"/>
      </w:pPr>
      <w:rPr>
        <w:rFonts w:ascii="Wingdings" w:hAnsi="Wingdings" w:hint="default"/>
      </w:rPr>
    </w:lvl>
    <w:lvl w:ilvl="6" w:tplc="04100001" w:tentative="1">
      <w:start w:val="1"/>
      <w:numFmt w:val="bullet"/>
      <w:lvlText w:val=""/>
      <w:lvlJc w:val="left"/>
      <w:pPr>
        <w:ind w:left="5176" w:hanging="360"/>
      </w:pPr>
      <w:rPr>
        <w:rFonts w:ascii="Symbol" w:hAnsi="Symbol" w:hint="default"/>
      </w:rPr>
    </w:lvl>
    <w:lvl w:ilvl="7" w:tplc="04100003" w:tentative="1">
      <w:start w:val="1"/>
      <w:numFmt w:val="bullet"/>
      <w:lvlText w:val="o"/>
      <w:lvlJc w:val="left"/>
      <w:pPr>
        <w:ind w:left="5896" w:hanging="360"/>
      </w:pPr>
      <w:rPr>
        <w:rFonts w:ascii="Courier New" w:hAnsi="Courier New" w:cs="Courier New" w:hint="default"/>
      </w:rPr>
    </w:lvl>
    <w:lvl w:ilvl="8" w:tplc="04100005" w:tentative="1">
      <w:start w:val="1"/>
      <w:numFmt w:val="bullet"/>
      <w:lvlText w:val=""/>
      <w:lvlJc w:val="left"/>
      <w:pPr>
        <w:ind w:left="6616" w:hanging="360"/>
      </w:pPr>
      <w:rPr>
        <w:rFonts w:ascii="Wingdings" w:hAnsi="Wingdings" w:hint="default"/>
      </w:rPr>
    </w:lvl>
  </w:abstractNum>
  <w:abstractNum w:abstractNumId="6" w15:restartNumberingAfterBreak="0">
    <w:nsid w:val="1D934587"/>
    <w:multiLevelType w:val="hybridMultilevel"/>
    <w:tmpl w:val="267E0A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60D7DFF"/>
    <w:multiLevelType w:val="hybridMultilevel"/>
    <w:tmpl w:val="FD400F92"/>
    <w:lvl w:ilvl="0" w:tplc="C51EB2EC">
      <w:start w:val="1"/>
      <w:numFmt w:val="lowerLetter"/>
      <w:lvlText w:val="%1)"/>
      <w:lvlJc w:val="left"/>
      <w:pPr>
        <w:ind w:left="720" w:hanging="360"/>
      </w:pPr>
      <w:rPr>
        <w:b w:val="0"/>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BEE5376"/>
    <w:multiLevelType w:val="hybridMultilevel"/>
    <w:tmpl w:val="03C02468"/>
    <w:lvl w:ilvl="0" w:tplc="EE968280">
      <w:start w:val="3"/>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E6904BD"/>
    <w:multiLevelType w:val="hybridMultilevel"/>
    <w:tmpl w:val="82B034A0"/>
    <w:lvl w:ilvl="0" w:tplc="3604C7A4">
      <w:start w:val="1"/>
      <w:numFmt w:val="lowerLetter"/>
      <w:lvlText w:val="%1)"/>
      <w:lvlJc w:val="left"/>
      <w:pPr>
        <w:ind w:left="361" w:hanging="360"/>
      </w:pPr>
      <w:rPr>
        <w:rFonts w:hint="default"/>
      </w:rPr>
    </w:lvl>
    <w:lvl w:ilvl="1" w:tplc="04100019" w:tentative="1">
      <w:start w:val="1"/>
      <w:numFmt w:val="lowerLetter"/>
      <w:lvlText w:val="%2."/>
      <w:lvlJc w:val="left"/>
      <w:pPr>
        <w:ind w:left="1081" w:hanging="360"/>
      </w:pPr>
    </w:lvl>
    <w:lvl w:ilvl="2" w:tplc="0410001B" w:tentative="1">
      <w:start w:val="1"/>
      <w:numFmt w:val="lowerRoman"/>
      <w:lvlText w:val="%3."/>
      <w:lvlJc w:val="right"/>
      <w:pPr>
        <w:ind w:left="1801" w:hanging="180"/>
      </w:pPr>
    </w:lvl>
    <w:lvl w:ilvl="3" w:tplc="0410000F" w:tentative="1">
      <w:start w:val="1"/>
      <w:numFmt w:val="decimal"/>
      <w:lvlText w:val="%4."/>
      <w:lvlJc w:val="left"/>
      <w:pPr>
        <w:ind w:left="2521" w:hanging="360"/>
      </w:pPr>
    </w:lvl>
    <w:lvl w:ilvl="4" w:tplc="04100019" w:tentative="1">
      <w:start w:val="1"/>
      <w:numFmt w:val="lowerLetter"/>
      <w:lvlText w:val="%5."/>
      <w:lvlJc w:val="left"/>
      <w:pPr>
        <w:ind w:left="3241" w:hanging="360"/>
      </w:pPr>
    </w:lvl>
    <w:lvl w:ilvl="5" w:tplc="0410001B" w:tentative="1">
      <w:start w:val="1"/>
      <w:numFmt w:val="lowerRoman"/>
      <w:lvlText w:val="%6."/>
      <w:lvlJc w:val="right"/>
      <w:pPr>
        <w:ind w:left="3961" w:hanging="180"/>
      </w:pPr>
    </w:lvl>
    <w:lvl w:ilvl="6" w:tplc="0410000F" w:tentative="1">
      <w:start w:val="1"/>
      <w:numFmt w:val="decimal"/>
      <w:lvlText w:val="%7."/>
      <w:lvlJc w:val="left"/>
      <w:pPr>
        <w:ind w:left="4681" w:hanging="360"/>
      </w:pPr>
    </w:lvl>
    <w:lvl w:ilvl="7" w:tplc="04100019" w:tentative="1">
      <w:start w:val="1"/>
      <w:numFmt w:val="lowerLetter"/>
      <w:lvlText w:val="%8."/>
      <w:lvlJc w:val="left"/>
      <w:pPr>
        <w:ind w:left="5401" w:hanging="360"/>
      </w:pPr>
    </w:lvl>
    <w:lvl w:ilvl="8" w:tplc="0410001B" w:tentative="1">
      <w:start w:val="1"/>
      <w:numFmt w:val="lowerRoman"/>
      <w:lvlText w:val="%9."/>
      <w:lvlJc w:val="right"/>
      <w:pPr>
        <w:ind w:left="6121" w:hanging="180"/>
      </w:pPr>
    </w:lvl>
  </w:abstractNum>
  <w:abstractNum w:abstractNumId="10" w15:restartNumberingAfterBreak="0">
    <w:nsid w:val="46377BC1"/>
    <w:multiLevelType w:val="hybridMultilevel"/>
    <w:tmpl w:val="F8C8C25C"/>
    <w:lvl w:ilvl="0" w:tplc="96A024F4">
      <w:numFmt w:val="bullet"/>
      <w:lvlText w:val="-"/>
      <w:lvlJc w:val="left"/>
      <w:pPr>
        <w:ind w:left="720" w:hanging="360"/>
      </w:pPr>
      <w:rPr>
        <w:rFonts w:ascii="Verdana" w:eastAsia="Times New Roman" w:hAnsi="Verdana"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7F3EF4"/>
    <w:multiLevelType w:val="hybridMultilevel"/>
    <w:tmpl w:val="8FDC650A"/>
    <w:lvl w:ilvl="0" w:tplc="56E4CA4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A4C0439"/>
    <w:multiLevelType w:val="hybridMultilevel"/>
    <w:tmpl w:val="8244F7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DA86D8E"/>
    <w:multiLevelType w:val="hybridMultilevel"/>
    <w:tmpl w:val="9C9C7640"/>
    <w:lvl w:ilvl="0" w:tplc="537636FA">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04E7B52"/>
    <w:multiLevelType w:val="hybridMultilevel"/>
    <w:tmpl w:val="E8DE4FA0"/>
    <w:lvl w:ilvl="0" w:tplc="04100001">
      <w:start w:val="1"/>
      <w:numFmt w:val="bullet"/>
      <w:lvlText w:val=""/>
      <w:lvlJc w:val="left"/>
      <w:pPr>
        <w:ind w:left="1080" w:hanging="360"/>
      </w:pPr>
      <w:rPr>
        <w:rFonts w:ascii="Symbol" w:hAnsi="Symbol" w:hint="default"/>
      </w:rPr>
    </w:lvl>
    <w:lvl w:ilvl="1" w:tplc="0BAC2638">
      <w:numFmt w:val="bullet"/>
      <w:lvlText w:val="•"/>
      <w:lvlJc w:val="left"/>
      <w:pPr>
        <w:ind w:left="1800" w:hanging="360"/>
      </w:pPr>
      <w:rPr>
        <w:rFonts w:ascii="Arial" w:eastAsia="Arial" w:hAnsi="Arial" w:cs="Aria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5A91318A"/>
    <w:multiLevelType w:val="hybridMultilevel"/>
    <w:tmpl w:val="F68C1782"/>
    <w:lvl w:ilvl="0" w:tplc="51F45AE8">
      <w:start w:val="1"/>
      <w:numFmt w:val="lowerLetter"/>
      <w:lvlText w:val="%1)"/>
      <w:lvlJc w:val="left"/>
      <w:pPr>
        <w:ind w:left="420" w:hanging="360"/>
      </w:pPr>
      <w:rPr>
        <w:rFonts w:hint="default"/>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16" w15:restartNumberingAfterBreak="0">
    <w:nsid w:val="5B324577"/>
    <w:multiLevelType w:val="hybridMultilevel"/>
    <w:tmpl w:val="5734D2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FC00CB9"/>
    <w:multiLevelType w:val="hybridMultilevel"/>
    <w:tmpl w:val="1908A346"/>
    <w:lvl w:ilvl="0" w:tplc="5E507B04">
      <w:start w:val="1"/>
      <w:numFmt w:val="bullet"/>
      <w:lvlText w:val=""/>
      <w:lvlJc w:val="left"/>
      <w:pPr>
        <w:tabs>
          <w:tab w:val="num" w:pos="-1080"/>
        </w:tabs>
        <w:ind w:left="57" w:hanging="5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56650E2"/>
    <w:multiLevelType w:val="hybridMultilevel"/>
    <w:tmpl w:val="D58878FC"/>
    <w:lvl w:ilvl="0" w:tplc="04100017">
      <w:start w:val="1"/>
      <w:numFmt w:val="lowerLetter"/>
      <w:lvlText w:val="%1)"/>
      <w:lvlJc w:val="left"/>
      <w:pPr>
        <w:tabs>
          <w:tab w:val="num" w:pos="720"/>
        </w:tabs>
        <w:ind w:left="720" w:hanging="360"/>
      </w:p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700B37EB"/>
    <w:multiLevelType w:val="hybridMultilevel"/>
    <w:tmpl w:val="4650B7E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347828512">
    <w:abstractNumId w:val="17"/>
  </w:num>
  <w:num w:numId="2" w16cid:durableId="85853482">
    <w:abstractNumId w:val="1"/>
  </w:num>
  <w:num w:numId="3" w16cid:durableId="824511037">
    <w:abstractNumId w:val="0"/>
  </w:num>
  <w:num w:numId="4" w16cid:durableId="1570577894">
    <w:abstractNumId w:val="18"/>
  </w:num>
  <w:num w:numId="5" w16cid:durableId="787746766">
    <w:abstractNumId w:val="9"/>
  </w:num>
  <w:num w:numId="6" w16cid:durableId="1139957928">
    <w:abstractNumId w:val="15"/>
  </w:num>
  <w:num w:numId="7" w16cid:durableId="255210822">
    <w:abstractNumId w:val="8"/>
  </w:num>
  <w:num w:numId="8" w16cid:durableId="775372657">
    <w:abstractNumId w:val="11"/>
  </w:num>
  <w:num w:numId="9" w16cid:durableId="493028638">
    <w:abstractNumId w:val="10"/>
  </w:num>
  <w:num w:numId="10" w16cid:durableId="1856841633">
    <w:abstractNumId w:val="2"/>
  </w:num>
  <w:num w:numId="11" w16cid:durableId="1205943686">
    <w:abstractNumId w:val="19"/>
  </w:num>
  <w:num w:numId="12" w16cid:durableId="13463927">
    <w:abstractNumId w:val="12"/>
  </w:num>
  <w:num w:numId="13" w16cid:durableId="1876692653">
    <w:abstractNumId w:val="3"/>
  </w:num>
  <w:num w:numId="14" w16cid:durableId="1797480311">
    <w:abstractNumId w:val="7"/>
  </w:num>
  <w:num w:numId="15" w16cid:durableId="851335767">
    <w:abstractNumId w:val="4"/>
  </w:num>
  <w:num w:numId="16" w16cid:durableId="863792252">
    <w:abstractNumId w:val="5"/>
  </w:num>
  <w:num w:numId="17" w16cid:durableId="2034182323">
    <w:abstractNumId w:val="6"/>
  </w:num>
  <w:num w:numId="18" w16cid:durableId="100272025">
    <w:abstractNumId w:val="13"/>
  </w:num>
  <w:num w:numId="19" w16cid:durableId="1565480850">
    <w:abstractNumId w:val="14"/>
  </w:num>
  <w:num w:numId="20" w16cid:durableId="107474286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263"/>
    <w:rsid w:val="00006461"/>
    <w:rsid w:val="000259F8"/>
    <w:rsid w:val="00045888"/>
    <w:rsid w:val="00050946"/>
    <w:rsid w:val="0006733B"/>
    <w:rsid w:val="000704F0"/>
    <w:rsid w:val="0007171E"/>
    <w:rsid w:val="00077CEE"/>
    <w:rsid w:val="000852A3"/>
    <w:rsid w:val="0009051B"/>
    <w:rsid w:val="000A1907"/>
    <w:rsid w:val="000C48C1"/>
    <w:rsid w:val="000C5165"/>
    <w:rsid w:val="000C722B"/>
    <w:rsid w:val="000D3BBA"/>
    <w:rsid w:val="000D612A"/>
    <w:rsid w:val="000E2402"/>
    <w:rsid w:val="000F4E57"/>
    <w:rsid w:val="000F70CD"/>
    <w:rsid w:val="0010012F"/>
    <w:rsid w:val="001110E9"/>
    <w:rsid w:val="0012230A"/>
    <w:rsid w:val="001250C8"/>
    <w:rsid w:val="00130E53"/>
    <w:rsid w:val="001339D4"/>
    <w:rsid w:val="001360BA"/>
    <w:rsid w:val="00137550"/>
    <w:rsid w:val="0014017B"/>
    <w:rsid w:val="00152554"/>
    <w:rsid w:val="00161C17"/>
    <w:rsid w:val="001721A4"/>
    <w:rsid w:val="00190029"/>
    <w:rsid w:val="001B0B3B"/>
    <w:rsid w:val="001C1ADB"/>
    <w:rsid w:val="001C30FA"/>
    <w:rsid w:val="001C434C"/>
    <w:rsid w:val="001E56F9"/>
    <w:rsid w:val="001F1DF9"/>
    <w:rsid w:val="001F50E0"/>
    <w:rsid w:val="001F6234"/>
    <w:rsid w:val="002007D6"/>
    <w:rsid w:val="00213E4F"/>
    <w:rsid w:val="00214F73"/>
    <w:rsid w:val="00220AE5"/>
    <w:rsid w:val="002263F5"/>
    <w:rsid w:val="00231CB8"/>
    <w:rsid w:val="00232069"/>
    <w:rsid w:val="00234C3D"/>
    <w:rsid w:val="00236E84"/>
    <w:rsid w:val="0024170A"/>
    <w:rsid w:val="00261654"/>
    <w:rsid w:val="00264E29"/>
    <w:rsid w:val="00272F29"/>
    <w:rsid w:val="002762BA"/>
    <w:rsid w:val="002813E3"/>
    <w:rsid w:val="0029259C"/>
    <w:rsid w:val="00296CF7"/>
    <w:rsid w:val="00296EB8"/>
    <w:rsid w:val="002B33AA"/>
    <w:rsid w:val="002B49A9"/>
    <w:rsid w:val="002B4C54"/>
    <w:rsid w:val="002B66DC"/>
    <w:rsid w:val="002C4084"/>
    <w:rsid w:val="002C468F"/>
    <w:rsid w:val="002D3D67"/>
    <w:rsid w:val="002E2940"/>
    <w:rsid w:val="002E7923"/>
    <w:rsid w:val="002E7FDD"/>
    <w:rsid w:val="002F12D2"/>
    <w:rsid w:val="002F739A"/>
    <w:rsid w:val="0031037E"/>
    <w:rsid w:val="00331157"/>
    <w:rsid w:val="00334A69"/>
    <w:rsid w:val="00341837"/>
    <w:rsid w:val="00361752"/>
    <w:rsid w:val="003637F1"/>
    <w:rsid w:val="003639ED"/>
    <w:rsid w:val="00364136"/>
    <w:rsid w:val="00364D56"/>
    <w:rsid w:val="00370815"/>
    <w:rsid w:val="0038453B"/>
    <w:rsid w:val="00385D18"/>
    <w:rsid w:val="003B1AC6"/>
    <w:rsid w:val="003B1DA0"/>
    <w:rsid w:val="003B33AC"/>
    <w:rsid w:val="003D21C0"/>
    <w:rsid w:val="003D7ED3"/>
    <w:rsid w:val="003E263E"/>
    <w:rsid w:val="003E30E0"/>
    <w:rsid w:val="003F09FD"/>
    <w:rsid w:val="003F5968"/>
    <w:rsid w:val="00423E87"/>
    <w:rsid w:val="00424B74"/>
    <w:rsid w:val="004251AE"/>
    <w:rsid w:val="00460BC5"/>
    <w:rsid w:val="0046134C"/>
    <w:rsid w:val="00465BEC"/>
    <w:rsid w:val="004662BA"/>
    <w:rsid w:val="00466F92"/>
    <w:rsid w:val="00475828"/>
    <w:rsid w:val="00477C0F"/>
    <w:rsid w:val="0048121E"/>
    <w:rsid w:val="00481600"/>
    <w:rsid w:val="0048316F"/>
    <w:rsid w:val="004838CC"/>
    <w:rsid w:val="004A0F2F"/>
    <w:rsid w:val="004B022C"/>
    <w:rsid w:val="004C074B"/>
    <w:rsid w:val="004C53A7"/>
    <w:rsid w:val="004D532C"/>
    <w:rsid w:val="004E7697"/>
    <w:rsid w:val="004F0DB9"/>
    <w:rsid w:val="004F33B5"/>
    <w:rsid w:val="0050037E"/>
    <w:rsid w:val="005007D7"/>
    <w:rsid w:val="00504ADC"/>
    <w:rsid w:val="0050616C"/>
    <w:rsid w:val="00507261"/>
    <w:rsid w:val="0051235A"/>
    <w:rsid w:val="0051418F"/>
    <w:rsid w:val="005229B0"/>
    <w:rsid w:val="005239C6"/>
    <w:rsid w:val="00542E83"/>
    <w:rsid w:val="00545F88"/>
    <w:rsid w:val="00547C71"/>
    <w:rsid w:val="00553F35"/>
    <w:rsid w:val="00553FFF"/>
    <w:rsid w:val="00555334"/>
    <w:rsid w:val="0056319D"/>
    <w:rsid w:val="005702B3"/>
    <w:rsid w:val="00572096"/>
    <w:rsid w:val="00575514"/>
    <w:rsid w:val="00576F88"/>
    <w:rsid w:val="00584E16"/>
    <w:rsid w:val="005A3AD6"/>
    <w:rsid w:val="005A4655"/>
    <w:rsid w:val="005B1D29"/>
    <w:rsid w:val="005B5A10"/>
    <w:rsid w:val="005B63A5"/>
    <w:rsid w:val="005C20DE"/>
    <w:rsid w:val="005D059F"/>
    <w:rsid w:val="005D1681"/>
    <w:rsid w:val="005D73F4"/>
    <w:rsid w:val="005E3950"/>
    <w:rsid w:val="005E39A7"/>
    <w:rsid w:val="005E7F3A"/>
    <w:rsid w:val="0061367A"/>
    <w:rsid w:val="00621367"/>
    <w:rsid w:val="006220CA"/>
    <w:rsid w:val="006260F1"/>
    <w:rsid w:val="00634534"/>
    <w:rsid w:val="00641916"/>
    <w:rsid w:val="00651B7B"/>
    <w:rsid w:val="00653BCD"/>
    <w:rsid w:val="0065416F"/>
    <w:rsid w:val="0065511B"/>
    <w:rsid w:val="00683823"/>
    <w:rsid w:val="0068496A"/>
    <w:rsid w:val="006A030C"/>
    <w:rsid w:val="006A70CB"/>
    <w:rsid w:val="006B0AF4"/>
    <w:rsid w:val="006B408E"/>
    <w:rsid w:val="006B608C"/>
    <w:rsid w:val="006C30DA"/>
    <w:rsid w:val="006C6D3C"/>
    <w:rsid w:val="006D7A85"/>
    <w:rsid w:val="006F26A4"/>
    <w:rsid w:val="00700039"/>
    <w:rsid w:val="007315CC"/>
    <w:rsid w:val="00732973"/>
    <w:rsid w:val="00736BB9"/>
    <w:rsid w:val="00750A81"/>
    <w:rsid w:val="00760222"/>
    <w:rsid w:val="007624F8"/>
    <w:rsid w:val="00763C6E"/>
    <w:rsid w:val="00765E94"/>
    <w:rsid w:val="0076709C"/>
    <w:rsid w:val="007710EB"/>
    <w:rsid w:val="00773B80"/>
    <w:rsid w:val="0078677B"/>
    <w:rsid w:val="00791A9D"/>
    <w:rsid w:val="007A375D"/>
    <w:rsid w:val="007A76E5"/>
    <w:rsid w:val="007B229B"/>
    <w:rsid w:val="007C2E9A"/>
    <w:rsid w:val="007C7B02"/>
    <w:rsid w:val="007D295B"/>
    <w:rsid w:val="007D5F7C"/>
    <w:rsid w:val="007D6748"/>
    <w:rsid w:val="007E023A"/>
    <w:rsid w:val="007E7837"/>
    <w:rsid w:val="0080106B"/>
    <w:rsid w:val="008015CE"/>
    <w:rsid w:val="008247A5"/>
    <w:rsid w:val="0082684F"/>
    <w:rsid w:val="00826F13"/>
    <w:rsid w:val="0083257B"/>
    <w:rsid w:val="00833863"/>
    <w:rsid w:val="00834CFE"/>
    <w:rsid w:val="00840219"/>
    <w:rsid w:val="00842178"/>
    <w:rsid w:val="00845BC5"/>
    <w:rsid w:val="008473DD"/>
    <w:rsid w:val="00860856"/>
    <w:rsid w:val="00874DB5"/>
    <w:rsid w:val="0088098F"/>
    <w:rsid w:val="00883DE2"/>
    <w:rsid w:val="008873D2"/>
    <w:rsid w:val="008A2B67"/>
    <w:rsid w:val="008A4664"/>
    <w:rsid w:val="008A6E70"/>
    <w:rsid w:val="008A7402"/>
    <w:rsid w:val="008B6A90"/>
    <w:rsid w:val="008C6A2B"/>
    <w:rsid w:val="008D6B9E"/>
    <w:rsid w:val="008F21A9"/>
    <w:rsid w:val="008F5401"/>
    <w:rsid w:val="008F540C"/>
    <w:rsid w:val="008F5A79"/>
    <w:rsid w:val="00913E38"/>
    <w:rsid w:val="009143F4"/>
    <w:rsid w:val="00920F44"/>
    <w:rsid w:val="009425C7"/>
    <w:rsid w:val="009557F7"/>
    <w:rsid w:val="00962D31"/>
    <w:rsid w:val="00966413"/>
    <w:rsid w:val="00966FC9"/>
    <w:rsid w:val="00977BB8"/>
    <w:rsid w:val="009820E3"/>
    <w:rsid w:val="00991853"/>
    <w:rsid w:val="00992122"/>
    <w:rsid w:val="009929BB"/>
    <w:rsid w:val="00992A31"/>
    <w:rsid w:val="009953BD"/>
    <w:rsid w:val="009B2190"/>
    <w:rsid w:val="009B368D"/>
    <w:rsid w:val="009B4A0F"/>
    <w:rsid w:val="009E3719"/>
    <w:rsid w:val="009F12A1"/>
    <w:rsid w:val="009F7E4D"/>
    <w:rsid w:val="00A011DA"/>
    <w:rsid w:val="00A0179D"/>
    <w:rsid w:val="00A07DB0"/>
    <w:rsid w:val="00A10534"/>
    <w:rsid w:val="00A10B95"/>
    <w:rsid w:val="00A14A49"/>
    <w:rsid w:val="00A2152E"/>
    <w:rsid w:val="00A231F5"/>
    <w:rsid w:val="00A319D2"/>
    <w:rsid w:val="00A36263"/>
    <w:rsid w:val="00A42399"/>
    <w:rsid w:val="00A51E25"/>
    <w:rsid w:val="00A817CF"/>
    <w:rsid w:val="00AA4931"/>
    <w:rsid w:val="00AA7367"/>
    <w:rsid w:val="00AB4A91"/>
    <w:rsid w:val="00AC185B"/>
    <w:rsid w:val="00AC7DB3"/>
    <w:rsid w:val="00AD3CD5"/>
    <w:rsid w:val="00AD6AAF"/>
    <w:rsid w:val="00AE069D"/>
    <w:rsid w:val="00AE6C19"/>
    <w:rsid w:val="00AF0FFB"/>
    <w:rsid w:val="00AF25CE"/>
    <w:rsid w:val="00B013C8"/>
    <w:rsid w:val="00B21CD9"/>
    <w:rsid w:val="00B25E73"/>
    <w:rsid w:val="00B4643B"/>
    <w:rsid w:val="00B61F87"/>
    <w:rsid w:val="00B659F9"/>
    <w:rsid w:val="00B81DC2"/>
    <w:rsid w:val="00BA241E"/>
    <w:rsid w:val="00BB2A02"/>
    <w:rsid w:val="00BB42B7"/>
    <w:rsid w:val="00BC148A"/>
    <w:rsid w:val="00BC555D"/>
    <w:rsid w:val="00BD2A36"/>
    <w:rsid w:val="00BD35E9"/>
    <w:rsid w:val="00BF0130"/>
    <w:rsid w:val="00BF2BA4"/>
    <w:rsid w:val="00BF3D36"/>
    <w:rsid w:val="00C05C75"/>
    <w:rsid w:val="00C06FB4"/>
    <w:rsid w:val="00C11880"/>
    <w:rsid w:val="00C2422A"/>
    <w:rsid w:val="00C25B94"/>
    <w:rsid w:val="00C33AE4"/>
    <w:rsid w:val="00C37A48"/>
    <w:rsid w:val="00C4063D"/>
    <w:rsid w:val="00C43737"/>
    <w:rsid w:val="00C45D21"/>
    <w:rsid w:val="00C56099"/>
    <w:rsid w:val="00C566D4"/>
    <w:rsid w:val="00C56E40"/>
    <w:rsid w:val="00C6491E"/>
    <w:rsid w:val="00C81213"/>
    <w:rsid w:val="00C83050"/>
    <w:rsid w:val="00C832F5"/>
    <w:rsid w:val="00C8358D"/>
    <w:rsid w:val="00C94C73"/>
    <w:rsid w:val="00CA0669"/>
    <w:rsid w:val="00CA3F19"/>
    <w:rsid w:val="00CC0422"/>
    <w:rsid w:val="00CC07DB"/>
    <w:rsid w:val="00CD3818"/>
    <w:rsid w:val="00CE6EBB"/>
    <w:rsid w:val="00CE7B58"/>
    <w:rsid w:val="00D15754"/>
    <w:rsid w:val="00D25BE8"/>
    <w:rsid w:val="00D27D9D"/>
    <w:rsid w:val="00D3271A"/>
    <w:rsid w:val="00D37DCE"/>
    <w:rsid w:val="00D433DF"/>
    <w:rsid w:val="00D557AC"/>
    <w:rsid w:val="00D60957"/>
    <w:rsid w:val="00D637BD"/>
    <w:rsid w:val="00D6504A"/>
    <w:rsid w:val="00D7052C"/>
    <w:rsid w:val="00D8359E"/>
    <w:rsid w:val="00DB0B04"/>
    <w:rsid w:val="00DB1A36"/>
    <w:rsid w:val="00DB4D36"/>
    <w:rsid w:val="00DD663D"/>
    <w:rsid w:val="00DE0486"/>
    <w:rsid w:val="00DE0D0E"/>
    <w:rsid w:val="00DE62D6"/>
    <w:rsid w:val="00E07573"/>
    <w:rsid w:val="00E2040E"/>
    <w:rsid w:val="00E20588"/>
    <w:rsid w:val="00E242A6"/>
    <w:rsid w:val="00E30DBB"/>
    <w:rsid w:val="00E35286"/>
    <w:rsid w:val="00E3726F"/>
    <w:rsid w:val="00E404DC"/>
    <w:rsid w:val="00E50970"/>
    <w:rsid w:val="00E52A78"/>
    <w:rsid w:val="00E561C0"/>
    <w:rsid w:val="00E64018"/>
    <w:rsid w:val="00E763C9"/>
    <w:rsid w:val="00E771C6"/>
    <w:rsid w:val="00E77D3A"/>
    <w:rsid w:val="00E81B19"/>
    <w:rsid w:val="00E82F67"/>
    <w:rsid w:val="00E85CD7"/>
    <w:rsid w:val="00E86E36"/>
    <w:rsid w:val="00E92413"/>
    <w:rsid w:val="00E94376"/>
    <w:rsid w:val="00E94B0C"/>
    <w:rsid w:val="00EA15B5"/>
    <w:rsid w:val="00EA3AD5"/>
    <w:rsid w:val="00EA752E"/>
    <w:rsid w:val="00EB4E82"/>
    <w:rsid w:val="00EC1679"/>
    <w:rsid w:val="00EC1839"/>
    <w:rsid w:val="00EC5E40"/>
    <w:rsid w:val="00EC68C9"/>
    <w:rsid w:val="00ED20C4"/>
    <w:rsid w:val="00ED46E5"/>
    <w:rsid w:val="00EE378E"/>
    <w:rsid w:val="00EE7C4A"/>
    <w:rsid w:val="00EF2ED4"/>
    <w:rsid w:val="00EF4136"/>
    <w:rsid w:val="00F04C9C"/>
    <w:rsid w:val="00F13085"/>
    <w:rsid w:val="00F2031C"/>
    <w:rsid w:val="00F23E29"/>
    <w:rsid w:val="00F27762"/>
    <w:rsid w:val="00F30E2D"/>
    <w:rsid w:val="00F56E05"/>
    <w:rsid w:val="00F5761B"/>
    <w:rsid w:val="00F60A21"/>
    <w:rsid w:val="00F611C0"/>
    <w:rsid w:val="00F70D61"/>
    <w:rsid w:val="00F7138A"/>
    <w:rsid w:val="00F7289F"/>
    <w:rsid w:val="00F974D9"/>
    <w:rsid w:val="00FC0625"/>
    <w:rsid w:val="00FC54CA"/>
    <w:rsid w:val="00FC55AB"/>
    <w:rsid w:val="00FC6361"/>
    <w:rsid w:val="00FD37B9"/>
    <w:rsid w:val="00FE466F"/>
    <w:rsid w:val="00FE622E"/>
    <w:rsid w:val="00FF3417"/>
    <w:rsid w:val="03B72649"/>
    <w:rsid w:val="0970F646"/>
    <w:rsid w:val="0CCD8E1E"/>
    <w:rsid w:val="0F15BDCA"/>
    <w:rsid w:val="11AB1949"/>
    <w:rsid w:val="12BB3476"/>
    <w:rsid w:val="131C95A9"/>
    <w:rsid w:val="1654420D"/>
    <w:rsid w:val="1A19ABDB"/>
    <w:rsid w:val="1AB2BC83"/>
    <w:rsid w:val="25BE7076"/>
    <w:rsid w:val="2DCCEF1F"/>
    <w:rsid w:val="3089714C"/>
    <w:rsid w:val="3527CF7C"/>
    <w:rsid w:val="396D9997"/>
    <w:rsid w:val="3AFA842A"/>
    <w:rsid w:val="3BBDBD8C"/>
    <w:rsid w:val="3C348560"/>
    <w:rsid w:val="3D672B7F"/>
    <w:rsid w:val="3FFBE14C"/>
    <w:rsid w:val="42E9B7E7"/>
    <w:rsid w:val="4AAC6285"/>
    <w:rsid w:val="4C658AC2"/>
    <w:rsid w:val="529E4C0D"/>
    <w:rsid w:val="559224D0"/>
    <w:rsid w:val="55B2C131"/>
    <w:rsid w:val="563654CB"/>
    <w:rsid w:val="58773063"/>
    <w:rsid w:val="5FE7C144"/>
    <w:rsid w:val="65471498"/>
    <w:rsid w:val="692B9EE1"/>
    <w:rsid w:val="77FBE6C8"/>
    <w:rsid w:val="7A429FCE"/>
    <w:rsid w:val="7B7B2028"/>
    <w:rsid w:val="7BCBEB8C"/>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592DF3"/>
  <w15:chartTrackingRefBased/>
  <w15:docId w15:val="{6D3C749F-62E7-4482-B946-ADFDE4909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rsid w:val="000F4E57"/>
    <w:pPr>
      <w:keepNext/>
      <w:jc w:val="center"/>
      <w:outlineLvl w:val="0"/>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keepNext/>
      <w:keepLines/>
      <w:spacing w:before="141" w:after="73"/>
      <w:jc w:val="center"/>
    </w:pPr>
    <w:rPr>
      <w:rFonts w:ascii="Arial" w:hAnsi="Arial"/>
      <w:b/>
      <w:sz w:val="36"/>
    </w:rPr>
  </w:style>
  <w:style w:type="paragraph" w:styleId="Subtitle">
    <w:name w:val="Subtitle"/>
    <w:basedOn w:val="Normal"/>
    <w:qFormat/>
    <w:pPr>
      <w:spacing w:before="73" w:after="73"/>
    </w:pPr>
  </w:style>
  <w:style w:type="paragraph" w:customStyle="1" w:styleId="Testotabella">
    <w:name w:val="Testo tabella"/>
    <w:basedOn w:val="Normal"/>
    <w:rPr>
      <w:sz w:val="24"/>
    </w:rPr>
  </w:style>
  <w:style w:type="paragraph" w:customStyle="1" w:styleId="Testinf">
    <w:name w:val="Test. inf."/>
    <w:basedOn w:val="Normal"/>
    <w:rPr>
      <w:sz w:val="24"/>
    </w:rPr>
  </w:style>
  <w:style w:type="paragraph" w:customStyle="1" w:styleId="Testsup">
    <w:name w:val="Test. sup."/>
    <w:basedOn w:val="Normal"/>
    <w:rPr>
      <w:sz w:val="24"/>
    </w:rPr>
  </w:style>
  <w:style w:type="paragraph" w:customStyle="1" w:styleId="ElencoNumer">
    <w:name w:val="Elenco Numer."/>
    <w:basedOn w:val="Normal"/>
    <w:rPr>
      <w:sz w:val="24"/>
    </w:rPr>
  </w:style>
  <w:style w:type="paragraph" w:customStyle="1" w:styleId="Richiamo1">
    <w:name w:val="Richiamo 1"/>
    <w:basedOn w:val="Normal"/>
    <w:rPr>
      <w:sz w:val="24"/>
    </w:rPr>
  </w:style>
  <w:style w:type="paragraph" w:customStyle="1" w:styleId="Richiamo">
    <w:name w:val="Richiamo"/>
    <w:basedOn w:val="Normal"/>
    <w:rPr>
      <w:sz w:val="24"/>
    </w:rPr>
  </w:style>
  <w:style w:type="paragraph" w:customStyle="1" w:styleId="TestoNormale">
    <w:name w:val="Testo Normale"/>
    <w:basedOn w:val="Normal"/>
    <w:rPr>
      <w:sz w:val="24"/>
    </w:rPr>
  </w:style>
  <w:style w:type="paragraph" w:styleId="BodyText">
    <w:name w:val="Body Text"/>
    <w:basedOn w:val="Normal"/>
    <w:rsid w:val="000F4E57"/>
    <w:pPr>
      <w:spacing w:line="360" w:lineRule="auto"/>
      <w:jc w:val="both"/>
    </w:pPr>
  </w:style>
  <w:style w:type="paragraph" w:customStyle="1" w:styleId="Testopredefinito">
    <w:name w:val="Testo predefinito"/>
    <w:basedOn w:val="Normal"/>
    <w:rPr>
      <w:sz w:val="24"/>
    </w:rPr>
  </w:style>
  <w:style w:type="paragraph" w:styleId="Header">
    <w:name w:val="header"/>
    <w:basedOn w:val="Normal"/>
    <w:link w:val="HeaderChar"/>
    <w:uiPriority w:val="99"/>
    <w:pPr>
      <w:tabs>
        <w:tab w:val="center" w:pos="4819"/>
        <w:tab w:val="right" w:pos="9638"/>
      </w:tabs>
    </w:pPr>
  </w:style>
  <w:style w:type="paragraph" w:styleId="Footer">
    <w:name w:val="footer"/>
    <w:basedOn w:val="Normal"/>
    <w:pPr>
      <w:tabs>
        <w:tab w:val="center" w:pos="4819"/>
        <w:tab w:val="right" w:pos="9638"/>
      </w:tabs>
    </w:pPr>
  </w:style>
  <w:style w:type="paragraph" w:customStyle="1" w:styleId="Tabella">
    <w:name w:val="Tabella"/>
    <w:basedOn w:val="Normal"/>
    <w:next w:val="Normal"/>
    <w:rsid w:val="00BF2BA4"/>
    <w:pPr>
      <w:spacing w:after="60" w:line="360" w:lineRule="auto"/>
    </w:pPr>
    <w:rPr>
      <w:rFonts w:ascii="Verdana" w:hAnsi="Verdana"/>
    </w:rPr>
  </w:style>
  <w:style w:type="paragraph" w:customStyle="1" w:styleId="TabellaGrassetto">
    <w:name w:val="Tabella Grassetto"/>
    <w:basedOn w:val="Tabella"/>
    <w:rsid w:val="00BF2BA4"/>
    <w:rPr>
      <w:b/>
    </w:rPr>
  </w:style>
  <w:style w:type="paragraph" w:customStyle="1" w:styleId="Copertina">
    <w:name w:val="Copertina"/>
    <w:basedOn w:val="Normal"/>
    <w:link w:val="CopertinaCarattere"/>
    <w:rsid w:val="00BF2BA4"/>
    <w:pPr>
      <w:spacing w:after="60"/>
    </w:pPr>
    <w:rPr>
      <w:rFonts w:ascii="Verdana" w:hAnsi="Verdana"/>
      <w:color w:val="800000"/>
      <w:sz w:val="48"/>
    </w:rPr>
  </w:style>
  <w:style w:type="character" w:customStyle="1" w:styleId="CopertinaCarattere">
    <w:name w:val="Copertina Carattere"/>
    <w:link w:val="Copertina"/>
    <w:rsid w:val="00BF2BA4"/>
    <w:rPr>
      <w:rFonts w:ascii="Verdana" w:hAnsi="Verdana"/>
      <w:color w:val="800000"/>
      <w:sz w:val="48"/>
      <w:lang w:val="it-IT" w:eastAsia="it-IT" w:bidi="ar-SA"/>
    </w:rPr>
  </w:style>
  <w:style w:type="paragraph" w:customStyle="1" w:styleId="TabellaCorsivo">
    <w:name w:val="Tabella Corsivo"/>
    <w:basedOn w:val="Tabella"/>
    <w:rsid w:val="00BF2BA4"/>
    <w:pPr>
      <w:framePr w:hSpace="141" w:wrap="around" w:vAnchor="text" w:hAnchor="margin" w:xAlign="center" w:y="175"/>
      <w:spacing w:before="60"/>
    </w:pPr>
    <w:rPr>
      <w:rFonts w:cs="Tahoma"/>
      <w:i/>
    </w:rPr>
  </w:style>
  <w:style w:type="character" w:styleId="PageNumber">
    <w:name w:val="page number"/>
    <w:basedOn w:val="DefaultParagraphFont"/>
    <w:rsid w:val="00231CB8"/>
  </w:style>
  <w:style w:type="paragraph" w:styleId="BalloonText">
    <w:name w:val="Balloon Text"/>
    <w:basedOn w:val="Normal"/>
    <w:semiHidden/>
    <w:rsid w:val="002C468F"/>
    <w:rPr>
      <w:rFonts w:ascii="Tahoma" w:hAnsi="Tahoma" w:cs="Tahoma"/>
      <w:sz w:val="16"/>
      <w:szCs w:val="16"/>
    </w:rPr>
  </w:style>
  <w:style w:type="paragraph" w:styleId="DocumentMap">
    <w:name w:val="Document Map"/>
    <w:basedOn w:val="Normal"/>
    <w:semiHidden/>
    <w:rsid w:val="00F04C9C"/>
    <w:pPr>
      <w:shd w:val="clear" w:color="auto" w:fill="000080"/>
    </w:pPr>
    <w:rPr>
      <w:rFonts w:ascii="Tahoma" w:hAnsi="Tahoma" w:cs="Tahoma"/>
    </w:rPr>
  </w:style>
  <w:style w:type="character" w:styleId="Hyperlink">
    <w:name w:val="Hyperlink"/>
    <w:rsid w:val="00AE069D"/>
    <w:rPr>
      <w:color w:val="0000FF"/>
      <w:u w:val="single"/>
    </w:rPr>
  </w:style>
  <w:style w:type="paragraph" w:styleId="Revision">
    <w:name w:val="Revision"/>
    <w:hidden/>
    <w:uiPriority w:val="99"/>
    <w:semiHidden/>
    <w:rsid w:val="00750A81"/>
  </w:style>
  <w:style w:type="paragraph" w:styleId="FootnoteText">
    <w:name w:val="footnote text"/>
    <w:basedOn w:val="Normal"/>
    <w:link w:val="FootnoteTextChar"/>
    <w:uiPriority w:val="99"/>
    <w:rsid w:val="005B1D29"/>
    <w:pPr>
      <w:suppressAutoHyphens/>
      <w:jc w:val="both"/>
    </w:pPr>
    <w:rPr>
      <w:rFonts w:ascii="Nyala" w:hAnsi="Nyala"/>
      <w:lang w:eastAsia="ar-SA"/>
    </w:rPr>
  </w:style>
  <w:style w:type="character" w:customStyle="1" w:styleId="FootnoteTextChar">
    <w:name w:val="Footnote Text Char"/>
    <w:basedOn w:val="DefaultParagraphFont"/>
    <w:link w:val="FootnoteText"/>
    <w:uiPriority w:val="99"/>
    <w:rsid w:val="005B1D29"/>
    <w:rPr>
      <w:rFonts w:ascii="Nyala" w:hAnsi="Nyala"/>
      <w:lang w:eastAsia="ar-SA"/>
    </w:rPr>
  </w:style>
  <w:style w:type="character" w:customStyle="1" w:styleId="Menzionenonrisolta1">
    <w:name w:val="Menzione non risolta1"/>
    <w:basedOn w:val="DefaultParagraphFont"/>
    <w:uiPriority w:val="99"/>
    <w:semiHidden/>
    <w:unhideWhenUsed/>
    <w:rsid w:val="005D1681"/>
    <w:rPr>
      <w:color w:val="605E5C"/>
      <w:shd w:val="clear" w:color="auto" w:fill="E1DFDD"/>
    </w:rPr>
  </w:style>
  <w:style w:type="table" w:styleId="TableGrid">
    <w:name w:val="Table Grid"/>
    <w:basedOn w:val="TableNormal"/>
    <w:uiPriority w:val="99"/>
    <w:rsid w:val="002925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rsid w:val="00E82F67"/>
  </w:style>
  <w:style w:type="character" w:styleId="CommentReference">
    <w:name w:val="annotation reference"/>
    <w:basedOn w:val="DefaultParagraphFont"/>
    <w:rsid w:val="00AD6AAF"/>
    <w:rPr>
      <w:sz w:val="16"/>
      <w:szCs w:val="16"/>
    </w:rPr>
  </w:style>
  <w:style w:type="paragraph" w:styleId="CommentText">
    <w:name w:val="annotation text"/>
    <w:basedOn w:val="Normal"/>
    <w:link w:val="CommentTextChar"/>
    <w:rsid w:val="00AD6AAF"/>
  </w:style>
  <w:style w:type="character" w:customStyle="1" w:styleId="CommentTextChar">
    <w:name w:val="Comment Text Char"/>
    <w:basedOn w:val="DefaultParagraphFont"/>
    <w:link w:val="CommentText"/>
    <w:rsid w:val="00AD6AAF"/>
  </w:style>
  <w:style w:type="paragraph" w:styleId="CommentSubject">
    <w:name w:val="annotation subject"/>
    <w:basedOn w:val="CommentText"/>
    <w:next w:val="CommentText"/>
    <w:link w:val="CommentSubjectChar"/>
    <w:rsid w:val="00AD6AAF"/>
    <w:rPr>
      <w:b/>
      <w:bCs/>
    </w:rPr>
  </w:style>
  <w:style w:type="character" w:customStyle="1" w:styleId="CommentSubjectChar">
    <w:name w:val="Comment Subject Char"/>
    <w:basedOn w:val="CommentTextChar"/>
    <w:link w:val="CommentSubject"/>
    <w:rsid w:val="00AD6AAF"/>
    <w:rPr>
      <w:b/>
      <w:bCs/>
    </w:rPr>
  </w:style>
  <w:style w:type="paragraph" w:styleId="BodyText2">
    <w:name w:val="Body Text 2"/>
    <w:basedOn w:val="Normal"/>
    <w:link w:val="BodyText2Char"/>
    <w:rsid w:val="00050946"/>
    <w:pPr>
      <w:autoSpaceDE w:val="0"/>
      <w:autoSpaceDN w:val="0"/>
      <w:spacing w:line="360" w:lineRule="auto"/>
      <w:ind w:left="284" w:hanging="284"/>
      <w:jc w:val="both"/>
    </w:pPr>
    <w:rPr>
      <w:rFonts w:ascii="Courier New" w:hAnsi="Courier New" w:cs="Courier New"/>
      <w:sz w:val="24"/>
      <w:szCs w:val="24"/>
    </w:rPr>
  </w:style>
  <w:style w:type="character" w:customStyle="1" w:styleId="BodyText2Char">
    <w:name w:val="Body Text 2 Char"/>
    <w:basedOn w:val="DefaultParagraphFont"/>
    <w:link w:val="BodyText2"/>
    <w:rsid w:val="00050946"/>
    <w:rPr>
      <w:rFonts w:ascii="Courier New" w:hAnsi="Courier New" w:cs="Courier New"/>
      <w:sz w:val="24"/>
      <w:szCs w:val="24"/>
    </w:rPr>
  </w:style>
  <w:style w:type="paragraph" w:customStyle="1" w:styleId="Default">
    <w:name w:val="Default"/>
    <w:rsid w:val="00840219"/>
    <w:pPr>
      <w:autoSpaceDE w:val="0"/>
      <w:autoSpaceDN w:val="0"/>
      <w:adjustRightInd w:val="0"/>
    </w:pPr>
    <w:rPr>
      <w:rFonts w:ascii="Arial" w:eastAsia="Calibri" w:hAnsi="Arial" w:cs="Arial"/>
      <w:color w:val="000000"/>
      <w:sz w:val="24"/>
      <w:szCs w:val="24"/>
      <w:lang w:eastAsia="en-US"/>
    </w:rPr>
  </w:style>
  <w:style w:type="paragraph" w:styleId="ListParagraph">
    <w:name w:val="List Paragraph"/>
    <w:basedOn w:val="Normal"/>
    <w:uiPriority w:val="34"/>
    <w:qFormat/>
    <w:rsid w:val="00F5761B"/>
    <w:pPr>
      <w:ind w:left="720"/>
      <w:contextualSpacing/>
    </w:pPr>
  </w:style>
  <w:style w:type="character" w:styleId="UnresolvedMention">
    <w:name w:val="Unresolved Mention"/>
    <w:basedOn w:val="DefaultParagraphFont"/>
    <w:uiPriority w:val="99"/>
    <w:semiHidden/>
    <w:unhideWhenUsed/>
    <w:rsid w:val="001C1ADB"/>
    <w:rPr>
      <w:color w:val="605E5C"/>
      <w:shd w:val="clear" w:color="auto" w:fill="E1DFDD"/>
    </w:rPr>
  </w:style>
  <w:style w:type="paragraph" w:customStyle="1" w:styleId="COPERTINATitolo">
    <w:name w:val="COPERTINA Titolo"/>
    <w:basedOn w:val="Normal"/>
    <w:next w:val="Normal"/>
    <w:link w:val="COPERTINATitoloCarattere"/>
    <w:qFormat/>
    <w:rsid w:val="00F7289F"/>
    <w:pPr>
      <w:autoSpaceDE w:val="0"/>
      <w:autoSpaceDN w:val="0"/>
      <w:adjustRightInd w:val="0"/>
      <w:spacing w:after="160" w:line="288" w:lineRule="auto"/>
      <w:jc w:val="both"/>
      <w:textAlignment w:val="center"/>
    </w:pPr>
    <w:rPr>
      <w:rFonts w:ascii="Titillium Bd" w:hAnsi="Titillium Bd" w:cs="Titillium Bd"/>
      <w:b/>
      <w:bCs/>
      <w:caps/>
      <w:color w:val="2B65AE"/>
      <w:sz w:val="56"/>
      <w:szCs w:val="56"/>
      <w:lang w:eastAsia="en-US"/>
    </w:rPr>
  </w:style>
  <w:style w:type="character" w:customStyle="1" w:styleId="COPERTINATitoloCarattere">
    <w:name w:val="COPERTINA Titolo Carattere"/>
    <w:basedOn w:val="DefaultParagraphFont"/>
    <w:link w:val="COPERTINATitolo"/>
    <w:rsid w:val="00F7289F"/>
    <w:rPr>
      <w:rFonts w:ascii="Titillium Bd" w:hAnsi="Titillium Bd" w:cs="Titillium Bd"/>
      <w:b/>
      <w:bCs/>
      <w:caps/>
      <w:color w:val="2B65AE"/>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33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ur.gov.it/sites/default/files/2021-01/Pnr2021-27.pdf"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research-and-innovation.ec.europa.eu/funding/funding-opportunities/funding-programmes-and-open-calls/horizon-europe/horizon-europe-work-programmes_e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salute.gov.it/imgs/C_17_pagineAree_1025_1_file.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40D65BFE42394AB35E24C495B13F83" ma:contentTypeVersion="5" ma:contentTypeDescription="Create a new document." ma:contentTypeScope="" ma:versionID="e76ba8a41e3943edd3b043a6ca41993b">
  <xsd:schema xmlns:xsd="http://www.w3.org/2001/XMLSchema" xmlns:xs="http://www.w3.org/2001/XMLSchema" xmlns:p="http://schemas.microsoft.com/office/2006/metadata/properties" xmlns:ns2="a090d577-fb55-441c-8311-b9047167c477" targetNamespace="http://schemas.microsoft.com/office/2006/metadata/properties" ma:root="true" ma:fieldsID="b3fa5afd6880b05223592dc907b5e75d" ns2:_="">
    <xsd:import namespace="a090d577-fb55-441c-8311-b9047167c477"/>
    <xsd:element name="properties">
      <xsd:complexType>
        <xsd:sequence>
          <xsd:element name="documentManagement">
            <xsd:complexType>
              <xsd:all>
                <xsd:element ref="ns2:Links" minOccurs="0"/>
                <xsd:element ref="ns2:_Flow_SignoffStatus"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0d577-fb55-441c-8311-b9047167c477" elementFormDefault="qualified">
    <xsd:import namespace="http://schemas.microsoft.com/office/2006/documentManagement/types"/>
    <xsd:import namespace="http://schemas.microsoft.com/office/infopath/2007/PartnerControls"/>
    <xsd:element name="Links" ma:index="8" nillable="true" ma:displayName="Links" ma:list="{b13cf251-fd5c-46c3-94f2-83614ea0a241}" ma:internalName="Links" ma:readOnly="true" ma:showField="From_x0020_Document">
      <xsd:simpleType>
        <xsd:restriction base="dms:Lookup"/>
      </xsd:simpleType>
    </xsd:element>
    <xsd:element name="_Flow_SignoffStatus" ma:index="9" nillable="true" ma:displayName="Sign Off" ma:internalName="Sign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090d577-fb55-441c-8311-b9047167c477"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64D73-8C4F-4349-9356-EB80EFBDE8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0d577-fb55-441c-8311-b9047167c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E97121-4CAB-487E-8ECB-CA4E127C85B7}">
  <ds:schemaRefs>
    <ds:schemaRef ds:uri="http://schemas.microsoft.com/sharepoint/v3/contenttype/forms"/>
  </ds:schemaRefs>
</ds:datastoreItem>
</file>

<file path=customXml/itemProps3.xml><?xml version="1.0" encoding="utf-8"?>
<ds:datastoreItem xmlns:ds="http://schemas.openxmlformats.org/officeDocument/2006/customXml" ds:itemID="{69359E30-BE41-4433-A0DE-8A1F33872085}">
  <ds:schemaRefs>
    <ds:schemaRef ds:uri="http://schemas.microsoft.com/office/2006/metadata/longProperties"/>
  </ds:schemaRefs>
</ds:datastoreItem>
</file>

<file path=customXml/itemProps4.xml><?xml version="1.0" encoding="utf-8"?>
<ds:datastoreItem xmlns:ds="http://schemas.openxmlformats.org/officeDocument/2006/customXml" ds:itemID="{D273A338-EF4B-4A3C-A722-56294229DFA8}">
  <ds:schemaRef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http://www.w3.org/XML/1998/namespace"/>
    <ds:schemaRef ds:uri="http://schemas.microsoft.com/office/2006/metadata/properties"/>
    <ds:schemaRef ds:uri="http://purl.org/dc/dcmitype/"/>
    <ds:schemaRef ds:uri="a090d577-fb55-441c-8311-b9047167c477"/>
    <ds:schemaRef ds:uri="http://purl.org/dc/elements/1.1/"/>
  </ds:schemaRefs>
</ds:datastoreItem>
</file>

<file path=customXml/itemProps5.xml><?xml version="1.0" encoding="utf-8"?>
<ds:datastoreItem xmlns:ds="http://schemas.openxmlformats.org/officeDocument/2006/customXml" ds:itemID="{A686049C-B814-415F-B563-A4D94E336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3004</Words>
  <Characters>17125</Characters>
  <Application>Microsoft Office Word</Application>
  <DocSecurity>4</DocSecurity>
  <Lines>142</Lines>
  <Paragraphs>40</Paragraphs>
  <ScaleCrop>false</ScaleCrop>
  <HeadingPairs>
    <vt:vector size="2" baseType="variant">
      <vt:variant>
        <vt:lpstr>Title</vt:lpstr>
      </vt:variant>
      <vt:variant>
        <vt:i4>1</vt:i4>
      </vt:variant>
    </vt:vector>
  </HeadingPairs>
  <TitlesOfParts>
    <vt:vector size="1" baseType="lpstr">
      <vt:lpstr>Scheda Adempimenti Antiriciclaggio</vt:lpstr>
    </vt:vector>
  </TitlesOfParts>
  <Company>Sviluppo Italia</Company>
  <LinksUpToDate>false</LinksUpToDate>
  <CharactersWithSpaces>20089</CharactersWithSpaces>
  <SharedDoc>false</SharedDoc>
  <HLinks>
    <vt:vector size="18" baseType="variant">
      <vt:variant>
        <vt:i4>1966127</vt:i4>
      </vt:variant>
      <vt:variant>
        <vt:i4>6</vt:i4>
      </vt:variant>
      <vt:variant>
        <vt:i4>0</vt:i4>
      </vt:variant>
      <vt:variant>
        <vt:i4>5</vt:i4>
      </vt:variant>
      <vt:variant>
        <vt:lpwstr>https://www.salute.gov.it/imgs/C_17_pagineAree_1025_1_file.pdf</vt:lpwstr>
      </vt:variant>
      <vt:variant>
        <vt:lpwstr/>
      </vt:variant>
      <vt:variant>
        <vt:i4>5177429</vt:i4>
      </vt:variant>
      <vt:variant>
        <vt:i4>3</vt:i4>
      </vt:variant>
      <vt:variant>
        <vt:i4>0</vt:i4>
      </vt:variant>
      <vt:variant>
        <vt:i4>5</vt:i4>
      </vt:variant>
      <vt:variant>
        <vt:lpwstr>https://www.mur.gov.it/sites/default/files/2021-01/Pnr2021-27.pdf</vt:lpwstr>
      </vt:variant>
      <vt:variant>
        <vt:lpwstr/>
      </vt:variant>
      <vt:variant>
        <vt:i4>4915312</vt:i4>
      </vt:variant>
      <vt:variant>
        <vt:i4>0</vt:i4>
      </vt:variant>
      <vt:variant>
        <vt:i4>0</vt:i4>
      </vt:variant>
      <vt:variant>
        <vt:i4>5</vt:i4>
      </vt:variant>
      <vt:variant>
        <vt:lpwstr>https://research-and-innovation.ec.europa.eu/funding/funding-opportunities/funding-programmes-and-open-calls/horizon-europe/horizon-europe-work-programmes_en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Scheda Adempimenti Antiriciclaggio</dc:title>
  <dc:subject>Scheda adempimenti antiriciclaggio</dc:subject>
  <dc:creator>GEPI SpA</dc:creator>
  <cp:keywords/>
  <cp:lastModifiedBy>Author</cp:lastModifiedBy>
  <cp:revision>67</cp:revision>
  <cp:lastPrinted>2013-06-26T10:47:00Z</cp:lastPrinted>
  <dcterms:created xsi:type="dcterms:W3CDTF">2025-05-06T07:31:00Z</dcterms:created>
  <dcterms:modified xsi:type="dcterms:W3CDTF">2025-06-11T16:29:00Z</dcterms:modified>
  <cp:category>moduli</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QMYRDE6Q4NWN-65-813</vt:lpwstr>
  </property>
  <property fmtid="{D5CDD505-2E9C-101B-9397-08002B2CF9AE}" pid="3" name="_dlc_DocIdItemGuid">
    <vt:lpwstr>deccab73-b438-421a-a575-f9fcd218934b</vt:lpwstr>
  </property>
  <property fmtid="{D5CDD505-2E9C-101B-9397-08002B2CF9AE}" pid="4" name="_dlc_DocIdUrl">
    <vt:lpwstr>http://intranet-km.invitalia.it/sistema-organizzativo/_layouts/DocIdRedir.aspx?ID=QMYRDE6Q4NWN-65-813, QMYRDE6Q4NWN-65-813</vt:lpwstr>
  </property>
  <property fmtid="{D5CDD505-2E9C-101B-9397-08002B2CF9AE}" pid="5" name="ContentTypeId">
    <vt:lpwstr>0x0101009340D65BFE42394AB35E24C495B13F83</vt:lpwstr>
  </property>
  <property fmtid="{D5CDD505-2E9C-101B-9397-08002B2CF9AE}" pid="6" name="MediaServiceImageTags">
    <vt:lpwstr/>
  </property>
  <property fmtid="{D5CDD505-2E9C-101B-9397-08002B2CF9AE}" pid="7" name="MSIP_Label_2e1840fb-8939-4796-95d0-bc833736564d_Enabled">
    <vt:lpwstr>true</vt:lpwstr>
  </property>
  <property fmtid="{D5CDD505-2E9C-101B-9397-08002B2CF9AE}" pid="8" name="MSIP_Label_2e1840fb-8939-4796-95d0-bc833736564d_SetDate">
    <vt:lpwstr>2025-05-05T13:31:40Z</vt:lpwstr>
  </property>
  <property fmtid="{D5CDD505-2E9C-101B-9397-08002B2CF9AE}" pid="9" name="MSIP_Label_2e1840fb-8939-4796-95d0-bc833736564d_Method">
    <vt:lpwstr>Standard</vt:lpwstr>
  </property>
  <property fmtid="{D5CDD505-2E9C-101B-9397-08002B2CF9AE}" pid="10" name="MSIP_Label_2e1840fb-8939-4796-95d0-bc833736564d_Name">
    <vt:lpwstr>Confidential - Open Access</vt:lpwstr>
  </property>
  <property fmtid="{D5CDD505-2E9C-101B-9397-08002B2CF9AE}" pid="11" name="MSIP_Label_2e1840fb-8939-4796-95d0-bc833736564d_SiteId">
    <vt:lpwstr>513294a0-3e20-41b2-a970-6d30bf1546fa</vt:lpwstr>
  </property>
  <property fmtid="{D5CDD505-2E9C-101B-9397-08002B2CF9AE}" pid="12" name="MSIP_Label_2e1840fb-8939-4796-95d0-bc833736564d_ActionId">
    <vt:lpwstr>727cfbad-050a-43e6-8660-2998b9926968</vt:lpwstr>
  </property>
  <property fmtid="{D5CDD505-2E9C-101B-9397-08002B2CF9AE}" pid="13" name="MSIP_Label_2e1840fb-8939-4796-95d0-bc833736564d_ContentBits">
    <vt:lpwstr>0</vt:lpwstr>
  </property>
  <property fmtid="{D5CDD505-2E9C-101B-9397-08002B2CF9AE}" pid="14" name="MSIP_Label_2e1840fb-8939-4796-95d0-bc833736564d_Tag">
    <vt:lpwstr>10, 3, 0, 2</vt:lpwstr>
  </property>
</Properties>
</file>