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FA170F" w:rsidRDefault="00FA170F" w14:paraId="672A6659" wp14:textId="77777777"/>
    <w:p xmlns:wp14="http://schemas.microsoft.com/office/word/2010/wordml" w:rsidRPr="00BC2C6E" w:rsidR="00FA170F" w:rsidP="00FA170F" w:rsidRDefault="00FA170F" w14:paraId="6F5FFC36" wp14:textId="77777777">
      <w:pPr>
        <w:jc w:val="center"/>
        <w:rPr>
          <w:rFonts w:ascii="Arial" w:hAnsi="Arial" w:cs="Arial"/>
          <w:b/>
          <w:color w:val="2151A5"/>
          <w:szCs w:val="18"/>
        </w:rPr>
      </w:pPr>
      <w:r w:rsidRPr="00BC2C6E">
        <w:rPr>
          <w:rFonts w:ascii="Arial" w:hAnsi="Arial" w:cs="Arial"/>
          <w:b/>
          <w:color w:val="2151A5"/>
          <w:szCs w:val="18"/>
        </w:rPr>
        <w:t>Sintesi Obiettivi dello Spoke 3 e Titoli Tematiche oggetto del Bando</w:t>
      </w:r>
    </w:p>
    <w:p xmlns:wp14="http://schemas.microsoft.com/office/word/2010/wordml" w:rsidRPr="00B16219" w:rsidR="00FA170F" w:rsidP="00FA170F" w:rsidRDefault="00FA170F" w14:paraId="0A37501D" wp14:textId="77777777">
      <w:pPr>
        <w:rPr>
          <w:rFonts w:ascii="Arial" w:hAnsi="Arial" w:cs="Arial"/>
          <w:b/>
          <w:color w:val="2151A5"/>
          <w:szCs w:val="18"/>
        </w:rPr>
      </w:pPr>
    </w:p>
    <w:tbl>
      <w:tblPr>
        <w:tblStyle w:val="Grigliatabella"/>
        <w:tblW w:w="10100" w:type="dxa"/>
        <w:tblLook w:val="04A0" w:firstRow="1" w:lastRow="0" w:firstColumn="1" w:lastColumn="0" w:noHBand="0" w:noVBand="1"/>
      </w:tblPr>
      <w:tblGrid>
        <w:gridCol w:w="6380"/>
        <w:gridCol w:w="3720"/>
      </w:tblGrid>
      <w:tr xmlns:wp14="http://schemas.microsoft.com/office/word/2010/wordml" w:rsidRPr="00962B1B" w:rsidR="00FA170F" w:rsidTr="0065516E" w14:paraId="0814A943" wp14:textId="77777777">
        <w:trPr>
          <w:trHeight w:val="530"/>
        </w:trPr>
        <w:tc>
          <w:tcPr>
            <w:tcW w:w="6380" w:type="dxa"/>
            <w:shd w:val="clear" w:color="auto" w:fill="E7E6E6" w:themeFill="background2"/>
            <w:vAlign w:val="center"/>
          </w:tcPr>
          <w:p w:rsidRPr="00B16219" w:rsidR="00FA170F" w:rsidP="0065516E" w:rsidRDefault="00FA170F" w14:paraId="5DAB6C7B" wp14:textId="77777777">
            <w:pPr>
              <w:pStyle w:val="TableParagraph"/>
              <w:spacing w:before="0" w:after="0" w:line="232" w:lineRule="exact"/>
              <w:ind w:left="107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B16219" w:rsidR="00FA170F" w:rsidP="0065516E" w:rsidRDefault="00FA170F" w14:paraId="3D097414" wp14:textId="77777777">
            <w:pPr>
              <w:pStyle w:val="TableParagraph"/>
              <w:spacing w:before="0" w:after="0" w:line="232" w:lineRule="exact"/>
              <w:ind w:left="107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B16219">
              <w:rPr>
                <w:rFonts w:ascii="Arial" w:hAnsi="Arial" w:cs="Arial"/>
                <w:b/>
                <w:bCs/>
                <w:color w:val="000000" w:themeColor="text1"/>
              </w:rPr>
              <w:t>SPOKE 3 – Università degli Studi di Palermo</w:t>
            </w:r>
          </w:p>
          <w:p w:rsidRPr="00B16219" w:rsidR="00FA170F" w:rsidP="0065516E" w:rsidRDefault="00FA170F" w14:paraId="02EB378F" wp14:textId="77777777">
            <w:pPr>
              <w:pStyle w:val="TableParagraph"/>
              <w:spacing w:before="0" w:after="0" w:line="232" w:lineRule="exact"/>
              <w:ind w:left="107"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  <w:p w:rsidRPr="00B16219" w:rsidR="00FA170F" w:rsidP="0065516E" w:rsidRDefault="00FA170F" w14:paraId="5664C687" wp14:textId="77777777">
            <w:pPr>
              <w:pStyle w:val="TableParagraph"/>
              <w:spacing w:before="0" w:after="0" w:line="232" w:lineRule="exact"/>
              <w:ind w:left="107"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B16219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 xml:space="preserve">PREDICTION MODELS - Modelli avanzati di predizione per la </w:t>
            </w:r>
          </w:p>
          <w:p w:rsidRPr="00B16219" w:rsidR="00FA170F" w:rsidP="0065516E" w:rsidRDefault="00FA170F" w14:paraId="5E86B225" wp14:textId="77777777">
            <w:pPr>
              <w:pStyle w:val="TableParagraph"/>
              <w:spacing w:before="0" w:after="0" w:line="232" w:lineRule="exact"/>
              <w:ind w:left="107"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  <w:r w:rsidRPr="00B16219"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  <w:t>prognosi e la risposta terapeutica</w:t>
            </w:r>
          </w:p>
          <w:p w:rsidRPr="00B16219" w:rsidR="00FA170F" w:rsidP="0065516E" w:rsidRDefault="00FA170F" w14:paraId="6A05A809" wp14:textId="77777777">
            <w:pPr>
              <w:pStyle w:val="TableParagraph"/>
              <w:spacing w:before="0" w:after="0" w:line="232" w:lineRule="exact"/>
              <w:ind w:left="107"/>
              <w:jc w:val="center"/>
              <w:rPr>
                <w:rFonts w:ascii="Arial" w:hAnsi="Arial" w:cs="Arial"/>
                <w:b/>
                <w:bCs/>
                <w:color w:val="000000" w:themeColor="text1"/>
                <w:lang w:val="it-IT"/>
              </w:rPr>
            </w:pPr>
          </w:p>
        </w:tc>
        <w:tc>
          <w:tcPr>
            <w:tcW w:w="3720" w:type="dxa"/>
            <w:shd w:val="clear" w:color="auto" w:fill="E7E6E6" w:themeFill="background2"/>
            <w:vAlign w:val="center"/>
          </w:tcPr>
          <w:p w:rsidRPr="00B16219" w:rsidR="00FA170F" w:rsidP="0065516E" w:rsidRDefault="00FA170F" w14:paraId="5A39BBE3" wp14:textId="77777777">
            <w:pPr>
              <w:pStyle w:val="TableParagraph"/>
              <w:spacing w:before="0" w:after="0" w:line="232" w:lineRule="exact"/>
              <w:ind w:left="107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Pr="00B16219" w:rsidR="00FA170F" w:rsidP="0065516E" w:rsidRDefault="00FA170F" w14:paraId="06A3F969" wp14:textId="77777777">
            <w:pPr>
              <w:pStyle w:val="TableParagraph"/>
              <w:spacing w:before="0" w:after="0" w:line="232" w:lineRule="exact"/>
              <w:ind w:left="107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6219">
              <w:rPr>
                <w:rFonts w:ascii="Arial" w:hAnsi="Arial" w:cs="Arial"/>
                <w:b/>
                <w:bCs/>
                <w:color w:val="000000" w:themeColor="text1"/>
              </w:rPr>
              <w:t>Tematiche oggetto del presente Avviso</w:t>
            </w:r>
          </w:p>
        </w:tc>
      </w:tr>
      <w:tr xmlns:wp14="http://schemas.microsoft.com/office/word/2010/wordml" w:rsidRPr="00962B1B" w:rsidR="00FA170F" w:rsidTr="0065516E" w14:paraId="2834E08E" wp14:textId="77777777">
        <w:trPr>
          <w:trHeight w:val="4558"/>
        </w:trPr>
        <w:tc>
          <w:tcPr>
            <w:tcW w:w="6380" w:type="dxa"/>
            <w:vMerge w:val="restart"/>
            <w:vAlign w:val="center"/>
          </w:tcPr>
          <w:p w:rsidRPr="00962B1B" w:rsidR="00FA170F" w:rsidP="0065516E" w:rsidRDefault="00FA170F" w14:paraId="09296844" wp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219">
              <w:rPr>
                <w:rFonts w:ascii="Arial" w:hAnsi="Arial" w:cs="Arial"/>
                <w:sz w:val="22"/>
                <w:szCs w:val="22"/>
              </w:rPr>
              <w:t xml:space="preserve">Lo SPOKE 3 ha l’obiettivo di sviluppare modelli predittivi avanzati di diagnosi, prognosi e risposta terapeutica basati sull’analisi di un largo set di dati sperimentali e computazionali. </w:t>
            </w:r>
            <w:r w:rsidRPr="00962B1B">
              <w:rPr>
                <w:rFonts w:ascii="Arial" w:hAnsi="Arial" w:cs="Arial"/>
                <w:sz w:val="22"/>
                <w:szCs w:val="22"/>
              </w:rPr>
              <w:t>La realizzazione di questa attività sarà facilitata dal protocollo già stabilito per l'isolamento e la purificazione degli organoidi</w:t>
            </w:r>
            <w:r w:rsidRPr="00B16219">
              <w:rPr>
                <w:rFonts w:ascii="Arial" w:hAnsi="Arial" w:cs="Arial"/>
                <w:sz w:val="22"/>
                <w:szCs w:val="22"/>
              </w:rPr>
              <w:t xml:space="preserve"> e la loro co-cultura in una matrice che simula il microambiente tumorale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. Sulla base delle conoscenze acquisite negli anni attraverso approcci computazionali avanzati, verrà creato un modello che </w:t>
            </w:r>
            <w:r w:rsidRPr="00B16219">
              <w:rPr>
                <w:rFonts w:ascii="Arial" w:hAnsi="Arial" w:cs="Arial"/>
                <w:sz w:val="22"/>
                <w:szCs w:val="22"/>
              </w:rPr>
              <w:t>simula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 l'evoluzione complessa di una cellula anche in seguito all'azione di un agente esterno (farmaco, radiazioni, ecc.)</w:t>
            </w:r>
            <w:r w:rsidRPr="00B16219">
              <w:rPr>
                <w:rFonts w:ascii="Arial" w:hAnsi="Arial" w:cs="Arial"/>
                <w:sz w:val="22"/>
                <w:szCs w:val="22"/>
              </w:rPr>
              <w:t>. Il modello sarà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 verificato sperimentalmente mediante l'utilizzo di </w:t>
            </w:r>
            <w:r w:rsidRPr="00B16219">
              <w:rPr>
                <w:rFonts w:ascii="Arial" w:hAnsi="Arial" w:cs="Arial"/>
                <w:sz w:val="22"/>
                <w:szCs w:val="22"/>
              </w:rPr>
              <w:t>m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odelli di tessuti 3D (organoidi multicellulari). In particolare, organoidi, fibroblasti, cellule adipose, mesenchimali, endoteliali e immunitarie saranno biostampati in 3D. Questa struttura 3D, che sarà simulata anche attraverso codici analitici di crescita dei tessuti esistenti, sarà studiata valutando l'azione </w:t>
            </w:r>
            <w:r w:rsidRPr="00B16219">
              <w:rPr>
                <w:rFonts w:ascii="Arial" w:hAnsi="Arial" w:cs="Arial"/>
                <w:sz w:val="22"/>
                <w:szCs w:val="22"/>
              </w:rPr>
              <w:t xml:space="preserve">della radioterapia e 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B16219">
              <w:rPr>
                <w:rFonts w:ascii="Arial" w:hAnsi="Arial" w:cs="Arial"/>
                <w:sz w:val="22"/>
                <w:szCs w:val="22"/>
              </w:rPr>
              <w:t xml:space="preserve">nuovi </w:t>
            </w:r>
            <w:r w:rsidRPr="00962B1B">
              <w:rPr>
                <w:rFonts w:ascii="Arial" w:hAnsi="Arial" w:cs="Arial"/>
                <w:sz w:val="22"/>
                <w:szCs w:val="22"/>
              </w:rPr>
              <w:t>composti</w:t>
            </w:r>
            <w:r w:rsidRPr="00B16219">
              <w:rPr>
                <w:rFonts w:ascii="Arial" w:hAnsi="Arial" w:cs="Arial"/>
                <w:sz w:val="22"/>
                <w:szCs w:val="22"/>
              </w:rPr>
              <w:t xml:space="preserve"> o farmaci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 specifici. </w:t>
            </w:r>
            <w:r w:rsidRPr="00B16219">
              <w:rPr>
                <w:rFonts w:ascii="Arial" w:hAnsi="Arial" w:cs="Arial"/>
                <w:sz w:val="22"/>
                <w:szCs w:val="22"/>
              </w:rPr>
              <w:t>Lo sviluppo della struttura 3D v</w:t>
            </w:r>
            <w:r w:rsidRPr="00962B1B">
              <w:rPr>
                <w:rFonts w:ascii="Arial" w:hAnsi="Arial" w:cs="Arial"/>
                <w:sz w:val="22"/>
                <w:szCs w:val="22"/>
              </w:rPr>
              <w:t>errà monitorat</w:t>
            </w:r>
            <w:r w:rsidRPr="00B16219">
              <w:rPr>
                <w:rFonts w:ascii="Arial" w:hAnsi="Arial" w:cs="Arial"/>
                <w:sz w:val="22"/>
                <w:szCs w:val="22"/>
              </w:rPr>
              <w:t>a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 in seguito all'azione esterna e la “fisiopatologia” sarà analizzata e simulata con approcci di machine learning in grado di riprodurre i complessi meccanismi della comunicazione cellulare.</w:t>
            </w:r>
          </w:p>
          <w:p w:rsidRPr="00962B1B" w:rsidR="00FA170F" w:rsidP="0065516E" w:rsidRDefault="00FA170F" w14:paraId="7014704E" wp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B1B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Pr="00B16219">
              <w:rPr>
                <w:rFonts w:ascii="Arial" w:hAnsi="Arial" w:cs="Arial"/>
                <w:sz w:val="22"/>
                <w:szCs w:val="22"/>
              </w:rPr>
              <w:t xml:space="preserve">risposta </w:t>
            </w:r>
            <w:r w:rsidRPr="00962B1B">
              <w:rPr>
                <w:rFonts w:ascii="Arial" w:hAnsi="Arial" w:cs="Arial"/>
                <w:sz w:val="22"/>
                <w:szCs w:val="22"/>
              </w:rPr>
              <w:t>degli organoidi in vitro e</w:t>
            </w:r>
            <w:r w:rsidRPr="00B16219">
              <w:rPr>
                <w:rFonts w:ascii="Arial" w:hAnsi="Arial" w:cs="Arial"/>
                <w:sz w:val="22"/>
                <w:szCs w:val="22"/>
              </w:rPr>
              <w:t xml:space="preserve"> dei loro 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avatar ha </w:t>
            </w:r>
            <w:r w:rsidRPr="00B16219">
              <w:rPr>
                <w:rFonts w:ascii="Arial" w:hAnsi="Arial" w:cs="Arial"/>
                <w:sz w:val="22"/>
                <w:szCs w:val="22"/>
              </w:rPr>
              <w:t xml:space="preserve">infatti 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un </w:t>
            </w:r>
            <w:r w:rsidRPr="00B16219">
              <w:rPr>
                <w:rFonts w:ascii="Arial" w:hAnsi="Arial" w:cs="Arial"/>
                <w:sz w:val="22"/>
                <w:szCs w:val="22"/>
              </w:rPr>
              <w:t xml:space="preserve">elevato </w:t>
            </w:r>
            <w:r w:rsidRPr="00962B1B">
              <w:rPr>
                <w:rFonts w:ascii="Arial" w:hAnsi="Arial" w:cs="Arial"/>
                <w:sz w:val="22"/>
                <w:szCs w:val="22"/>
              </w:rPr>
              <w:t xml:space="preserve">potenziale </w:t>
            </w:r>
            <w:r w:rsidRPr="00B16219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Pr="00962B1B">
              <w:rPr>
                <w:rFonts w:ascii="Arial" w:hAnsi="Arial" w:cs="Arial"/>
                <w:sz w:val="22"/>
                <w:szCs w:val="22"/>
              </w:rPr>
              <w:t>valore predittivo per la risposta dell'individuo alla radioterapia, supportando le decisioni cliniche per la gestione dei pazienti affetti da malattie monogeniche e poligeniche, comprese quelle dipendenti da mutazioni specifiche, e dal cancro, evitando così la tossicità da radiazioni per i pazienti resistenti e riducendo i costi del trattamento.</w:t>
            </w:r>
          </w:p>
        </w:tc>
        <w:tc>
          <w:tcPr>
            <w:tcW w:w="3720" w:type="dxa"/>
            <w:vAlign w:val="center"/>
          </w:tcPr>
          <w:p w:rsidRPr="00B16219" w:rsidR="00FA170F" w:rsidP="0065516E" w:rsidRDefault="00FA170F" w14:paraId="2E43BAD7" wp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B16219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TEMATICA n. 1</w:t>
            </w:r>
          </w:p>
          <w:p w:rsidRPr="00B16219" w:rsidR="00FA170F" w:rsidP="0065516E" w:rsidRDefault="00FA170F" w14:paraId="4084B296" wp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6219">
              <w:rPr>
                <w:rFonts w:ascii="Arial" w:hAnsi="Arial" w:cs="Arial"/>
                <w:b/>
                <w:bCs/>
                <w:sz w:val="22"/>
                <w:szCs w:val="22"/>
              </w:rPr>
              <w:t>Validazione di modelli preclinici per lo studio dei meccanismi della meccano-trasduzione del segnale</w:t>
            </w:r>
            <w:r w:rsidRPr="00962B1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FA170F" w:rsidP="0065516E" w:rsidRDefault="00FA170F" w14:paraId="2A414072" wp14:textId="77777777">
            <w:pPr>
              <w:jc w:val="both"/>
            </w:pPr>
            <w:r w:rsidRPr="00B16219">
              <w:rPr>
                <w:i/>
                <w:iCs/>
              </w:rPr>
              <w:t>Modelli in vitro di colture organotipiche con modulazione della composizione/densità/elasticità della matrice extracellulare per l’identificazione di biomarcatori specifici di risposta alle terapie anti tumorali standard e innovative</w:t>
            </w:r>
            <w:r w:rsidRPr="00962B1B">
              <w:t>.</w:t>
            </w:r>
          </w:p>
          <w:p w:rsidRPr="00962B1B" w:rsidR="00FA170F" w:rsidP="0065516E" w:rsidRDefault="00FA170F" w14:paraId="41C8F396" wp14:textId="77777777">
            <w:pPr>
              <w:jc w:val="both"/>
            </w:pPr>
          </w:p>
          <w:p w:rsidRPr="00B16219" w:rsidR="00FA170F" w:rsidP="0065516E" w:rsidRDefault="00FA170F" w14:paraId="2B3D87BB" wp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B16219">
              <w:rPr>
                <w:rFonts w:ascii="Arial" w:hAnsi="Arial" w:cs="Arial"/>
                <w:color w:val="000000" w:themeColor="text1"/>
                <w:sz w:val="22"/>
                <w:szCs w:val="22"/>
              </w:rPr>
              <w:t>(Vedasi Allegato C)</w:t>
            </w:r>
          </w:p>
          <w:p w:rsidRPr="00962B1B" w:rsidR="00FA170F" w:rsidP="0065516E" w:rsidRDefault="00FA170F" w14:paraId="72A3D3EC" wp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Pr="00962B1B" w:rsidR="00FA170F" w:rsidTr="0065516E" w14:paraId="25A74271" wp14:textId="77777777">
        <w:trPr>
          <w:trHeight w:val="4557"/>
        </w:trPr>
        <w:tc>
          <w:tcPr>
            <w:tcW w:w="6380" w:type="dxa"/>
            <w:vMerge/>
            <w:vAlign w:val="center"/>
          </w:tcPr>
          <w:p w:rsidRPr="00B16219" w:rsidR="00FA170F" w:rsidP="0065516E" w:rsidRDefault="00FA170F" w14:paraId="0D0B940D" wp14:textId="77777777">
            <w:pPr>
              <w:pStyle w:val="Normale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3720" w:type="dxa"/>
            <w:vAlign w:val="center"/>
          </w:tcPr>
          <w:p w:rsidRPr="00962B1B" w:rsidR="00FA170F" w:rsidP="0065516E" w:rsidRDefault="00FA170F" w14:paraId="48C28D66" wp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 w:rsidRPr="00962B1B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TEMATICA n. 2</w:t>
            </w:r>
          </w:p>
          <w:p w:rsidRPr="00B16219" w:rsidR="00FA170F" w:rsidP="0065516E" w:rsidRDefault="00FA170F" w14:paraId="5D043BC1" wp14:textId="7777777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16219">
              <w:rPr>
                <w:rFonts w:ascii="Arial" w:hAnsi="Arial" w:cs="Arial"/>
                <w:b/>
                <w:bCs/>
                <w:sz w:val="22"/>
                <w:szCs w:val="22"/>
              </w:rPr>
              <w:t>Identificazione di target terapeutici e validazione di strategie farmacologiche attraverso modelli preclinici e di intelligenza artificiale</w:t>
            </w:r>
            <w:r w:rsidRPr="00962B1B"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</w:p>
          <w:p w:rsidR="00FA170F" w:rsidP="0065516E" w:rsidRDefault="00FA170F" w14:paraId="41EA0519" wp14:textId="77777777">
            <w:pPr>
              <w:jc w:val="both"/>
              <w:rPr>
                <w:i/>
                <w:iCs/>
              </w:rPr>
            </w:pPr>
            <w:r w:rsidRPr="00B16219">
              <w:rPr>
                <w:i/>
                <w:iCs/>
              </w:rPr>
              <w:t>Validazione di molecole ad azione farmacologica per regolare la dinamica mitocondriale dei processi associati (metabolici, funzionali, trascrizionali) nella progressione delle malattie croniche (tumorali, neurodegenerative, etc).</w:t>
            </w:r>
          </w:p>
          <w:p w:rsidRPr="00B16219" w:rsidR="00FA170F" w:rsidP="0065516E" w:rsidRDefault="00FA170F" w14:paraId="0E27B00A" wp14:textId="77777777">
            <w:pPr>
              <w:jc w:val="both"/>
              <w:rPr>
                <w:i/>
                <w:iCs/>
              </w:rPr>
            </w:pPr>
          </w:p>
          <w:p w:rsidRPr="00962B1B" w:rsidR="00FA170F" w:rsidP="0065516E" w:rsidRDefault="00FA170F" w14:paraId="769CE827" wp14:textId="77777777">
            <w:pPr>
              <w:pStyle w:val="Normale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62B1B">
              <w:rPr>
                <w:rFonts w:ascii="Arial" w:hAnsi="Arial" w:cs="Arial"/>
                <w:color w:val="000000" w:themeColor="text1"/>
                <w:sz w:val="22"/>
                <w:szCs w:val="22"/>
              </w:rPr>
              <w:t>(Vedasi Allegato C)</w:t>
            </w:r>
          </w:p>
        </w:tc>
      </w:tr>
    </w:tbl>
    <w:p xmlns:wp14="http://schemas.microsoft.com/office/word/2010/wordml" w:rsidRPr="00962B1B" w:rsidR="00FA170F" w:rsidP="00FA170F" w:rsidRDefault="00FA170F" w14:paraId="60061E4C" wp14:textId="77777777">
      <w:pPr>
        <w:pStyle w:val="NormaleWeb"/>
        <w:shd w:val="clear" w:color="auto" w:fill="FFFFFF"/>
        <w:spacing w:before="0" w:beforeAutospacing="0" w:line="276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962B1B" w:rsidR="00FA170F" w:rsidP="00E9460B" w:rsidRDefault="00FA170F" w14:paraId="22AC559E" wp14:textId="77777777">
      <w:pPr>
        <w:pStyle w:val="Titolo2"/>
      </w:pPr>
      <w:bookmarkStart w:name="_Toc149043547" w:id="0"/>
      <w:bookmarkStart w:name="_Toc149055698" w:id="1"/>
      <w:bookmarkStart w:name="_Toc149043562" w:id="2"/>
      <w:bookmarkStart w:name="_Toc149055713" w:id="3"/>
      <w:bookmarkStart w:name="_Toc152161962" w:id="4"/>
      <w:bookmarkEnd w:id="0"/>
      <w:bookmarkEnd w:id="1"/>
      <w:bookmarkEnd w:id="2"/>
      <w:bookmarkEnd w:id="3"/>
      <w:r>
        <w:t>Dotazione finanziaria</w:t>
      </w:r>
      <w:bookmarkEnd w:id="4"/>
    </w:p>
    <w:p xmlns:wp14="http://schemas.microsoft.com/office/word/2010/wordml" w:rsidRPr="00962B1B" w:rsidR="00FA170F" w:rsidP="00FA170F" w:rsidRDefault="00FA170F" w14:paraId="44EAFD9C" wp14:textId="77777777">
      <w:pPr>
        <w:pStyle w:val="Paragrafoelenco"/>
        <w:ind w:left="384"/>
      </w:pPr>
    </w:p>
    <w:p xmlns:wp14="http://schemas.microsoft.com/office/word/2010/wordml" w:rsidRPr="00B16219" w:rsidR="00FA170F" w:rsidP="00FA170F" w:rsidRDefault="00FA170F" w14:paraId="2C48B2D2" wp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219">
        <w:rPr>
          <w:rFonts w:ascii="Arial" w:hAnsi="Arial" w:cs="Arial"/>
          <w:sz w:val="22"/>
          <w:szCs w:val="22"/>
        </w:rPr>
        <w:t>La dotazione finanziaria complessiva per i bandi a cascata promossi nell’ambito del progetto HEAL ITALIA è pari a € 11.470.000 suddivisa in:</w:t>
      </w:r>
    </w:p>
    <w:p xmlns:wp14="http://schemas.microsoft.com/office/word/2010/wordml" w:rsidRPr="003C3C94" w:rsidR="00FA170F" w:rsidP="00FA170F" w:rsidRDefault="00FA170F" w14:paraId="71A8D4BD" wp14:textId="77777777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3C94">
        <w:rPr>
          <w:rFonts w:ascii="Arial" w:hAnsi="Arial" w:cs="Arial"/>
          <w:sz w:val="22"/>
          <w:szCs w:val="22"/>
        </w:rPr>
        <w:t>Quota Mezzogiorno pari ad almeno € 8.540.000;</w:t>
      </w:r>
    </w:p>
    <w:p xmlns:wp14="http://schemas.microsoft.com/office/word/2010/wordml" w:rsidRPr="003C3C94" w:rsidR="00FA170F" w:rsidP="00FA170F" w:rsidRDefault="00FA170F" w14:paraId="103E98D8" wp14:textId="77777777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C3C94">
        <w:rPr>
          <w:rFonts w:ascii="Arial" w:hAnsi="Arial" w:cs="Arial"/>
          <w:sz w:val="22"/>
          <w:szCs w:val="22"/>
        </w:rPr>
        <w:t>Quota Centro-Nord pari a un massimo di € 2.930.000.</w:t>
      </w:r>
    </w:p>
    <w:p xmlns:wp14="http://schemas.microsoft.com/office/word/2010/wordml" w:rsidRPr="00B16219" w:rsidR="00FA170F" w:rsidP="00FA170F" w:rsidRDefault="00FA170F" w14:paraId="4B94D5A5" wp14:textId="77777777">
      <w:pPr>
        <w:spacing w:line="276" w:lineRule="auto"/>
        <w:ind w:left="-12"/>
        <w:jc w:val="both"/>
        <w:rPr>
          <w:rFonts w:ascii="Arial" w:hAnsi="Arial" w:cs="Arial"/>
          <w:b/>
          <w:bCs/>
          <w:sz w:val="22"/>
          <w:szCs w:val="22"/>
        </w:rPr>
      </w:pPr>
    </w:p>
    <w:p xmlns:wp14="http://schemas.microsoft.com/office/word/2010/wordml" w:rsidRPr="00B16219" w:rsidR="00FA170F" w:rsidP="00FA170F" w:rsidRDefault="00FA170F" w14:paraId="3BC694FB" wp14:textId="77777777">
      <w:pPr>
        <w:spacing w:line="276" w:lineRule="auto"/>
        <w:ind w:left="-12"/>
        <w:jc w:val="both"/>
        <w:rPr>
          <w:rFonts w:ascii="Arial" w:hAnsi="Arial" w:cs="Arial"/>
          <w:sz w:val="22"/>
          <w:szCs w:val="22"/>
        </w:rPr>
      </w:pPr>
      <w:r w:rsidRPr="00B16219">
        <w:rPr>
          <w:rFonts w:ascii="Arial" w:hAnsi="Arial" w:cs="Arial"/>
          <w:b/>
          <w:bCs/>
          <w:sz w:val="22"/>
          <w:szCs w:val="22"/>
        </w:rPr>
        <w:t>La dotazione finanziaria prevista per il presente bando emanato dall’Università degli Studi di Palermo in qualità di leader dello</w:t>
      </w:r>
      <w:r w:rsidRPr="00B16219">
        <w:rPr>
          <w:rFonts w:ascii="Arial" w:hAnsi="Arial" w:cs="Arial"/>
          <w:sz w:val="22"/>
          <w:szCs w:val="22"/>
        </w:rPr>
        <w:t xml:space="preserve"> </w:t>
      </w:r>
      <w:r w:rsidRPr="00B16219">
        <w:rPr>
          <w:rFonts w:ascii="Arial" w:hAnsi="Arial" w:cs="Arial"/>
          <w:b/>
          <w:bCs/>
          <w:sz w:val="22"/>
          <w:szCs w:val="22"/>
        </w:rPr>
        <w:t xml:space="preserve">Spoke 3 – CUP </w:t>
      </w:r>
      <w:bookmarkStart w:name="_Hlk150325573" w:id="5"/>
      <w:r w:rsidRPr="00B16219">
        <w:rPr>
          <w:rFonts w:ascii="Arial" w:hAnsi="Arial" w:cs="Arial"/>
          <w:b/>
          <w:bCs/>
          <w:sz w:val="22"/>
          <w:szCs w:val="22"/>
        </w:rPr>
        <w:t>B73C22001250006</w:t>
      </w:r>
      <w:bookmarkEnd w:id="5"/>
      <w:r w:rsidRPr="00B16219">
        <w:rPr>
          <w:rFonts w:ascii="Arial" w:hAnsi="Arial" w:cs="Arial"/>
          <w:b/>
          <w:bCs/>
          <w:sz w:val="22"/>
          <w:szCs w:val="22"/>
        </w:rPr>
        <w:t xml:space="preserve"> è di € 1.495.000</w:t>
      </w:r>
      <w:r w:rsidRPr="00B16219">
        <w:rPr>
          <w:rFonts w:ascii="Arial" w:hAnsi="Arial" w:cs="Arial"/>
          <w:sz w:val="22"/>
          <w:szCs w:val="22"/>
        </w:rPr>
        <w:t>, di cui una quota di almeno il 75% è destinata al Mezzogiorno a valere sui fondi PNRR assegnati a finanziamento al Programma HEAL ITALIA (finanziato a valere dei fondi PNRR MUR – Avviso “Partenariati Estesi”).</w:t>
      </w:r>
    </w:p>
    <w:p xmlns:wp14="http://schemas.microsoft.com/office/word/2010/wordml" w:rsidRPr="00962B1B" w:rsidR="00FA170F" w:rsidP="00FA170F" w:rsidRDefault="00FA170F" w14:paraId="3DEEC669" wp14:textId="77777777"/>
    <w:p xmlns:wp14="http://schemas.microsoft.com/office/word/2010/wordml" w:rsidRPr="00962B1B" w:rsidR="00FA170F" w:rsidP="00E9460B" w:rsidRDefault="00FA170F" w14:paraId="0C70594E" wp14:textId="77777777">
      <w:pPr>
        <w:pStyle w:val="Titolo2"/>
      </w:pPr>
      <w:bookmarkStart w:name="_Toc152161964" w:id="6"/>
      <w:r>
        <w:t>Soggetti ammissibili</w:t>
      </w:r>
      <w:bookmarkEnd w:id="6"/>
      <w:r>
        <w:t xml:space="preserve"> </w:t>
      </w:r>
    </w:p>
    <w:p xmlns:wp14="http://schemas.microsoft.com/office/word/2010/wordml" w:rsidRPr="00962B1B" w:rsidR="00FA170F" w:rsidP="00FA170F" w:rsidRDefault="00FA170F" w14:paraId="3656B9AB" wp14:textId="77777777"/>
    <w:p xmlns:wp14="http://schemas.microsoft.com/office/word/2010/wordml" w:rsidRPr="00B16219" w:rsidR="00FA170F" w:rsidP="00FA170F" w:rsidRDefault="00FA170F" w14:paraId="31FA8332" wp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219">
        <w:rPr>
          <w:rFonts w:ascii="Arial" w:hAnsi="Arial" w:cs="Arial"/>
          <w:sz w:val="22"/>
          <w:szCs w:val="22"/>
        </w:rPr>
        <w:t xml:space="preserve">Sono ammessi a presentare i progetti per il riconoscimento del contributo previsto dal presente Bando i soggetti esterni al partenariato esteso HEAL ITALIA identificati in: </w:t>
      </w:r>
    </w:p>
    <w:p xmlns:wp14="http://schemas.microsoft.com/office/word/2010/wordml" w:rsidRPr="00B16219" w:rsidR="00FA170F" w:rsidP="00FA170F" w:rsidRDefault="00FA170F" w14:paraId="0B2E2188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B16219">
        <w:rPr>
          <w:rFonts w:ascii="Arial" w:hAnsi="Arial" w:cs="Arial"/>
          <w:b/>
          <w:sz w:val="22"/>
          <w:szCs w:val="22"/>
        </w:rPr>
        <w:t>Amministrazione Pubbliche</w:t>
      </w:r>
      <w:r w:rsidRPr="00B16219">
        <w:rPr>
          <w:rFonts w:ascii="Arial" w:hAnsi="Arial" w:cs="Arial"/>
          <w:bCs/>
          <w:sz w:val="22"/>
          <w:szCs w:val="22"/>
        </w:rPr>
        <w:t>;</w:t>
      </w:r>
    </w:p>
    <w:p xmlns:wp14="http://schemas.microsoft.com/office/word/2010/wordml" w:rsidRPr="00B16219" w:rsidR="00FA170F" w:rsidP="00FA170F" w:rsidRDefault="00FA170F" w14:paraId="2958F49D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219">
        <w:rPr>
          <w:rFonts w:ascii="Arial" w:hAnsi="Arial" w:cs="Arial"/>
          <w:b/>
          <w:sz w:val="22"/>
          <w:szCs w:val="22"/>
        </w:rPr>
        <w:t>Micro, Piccole e Medie imprese (MPMI)</w:t>
      </w:r>
      <w:r w:rsidRPr="00B16219">
        <w:rPr>
          <w:rFonts w:ascii="Arial" w:hAnsi="Arial" w:cs="Arial"/>
          <w:sz w:val="22"/>
          <w:szCs w:val="22"/>
        </w:rPr>
        <w:t xml:space="preserve"> che concorrono in modalità singola o collaborativa con altre imprese, aventi i parametri dimensionali di cui all’allegato I del REG (CE) n. 800/2008 della Commissione del 6 agosto 2008 (Regolamento generale di esenzione per categoria) in GUUE L 214 del 9.8.2008 </w:t>
      </w:r>
    </w:p>
    <w:p xmlns:wp14="http://schemas.microsoft.com/office/word/2010/wordml" w:rsidRPr="00B16219" w:rsidR="00FA170F" w:rsidP="00FA170F" w:rsidRDefault="00FA170F" w14:paraId="1D506EE3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219">
        <w:rPr>
          <w:rFonts w:ascii="Arial" w:hAnsi="Arial" w:cs="Arial"/>
          <w:b/>
          <w:bCs/>
          <w:sz w:val="22"/>
          <w:szCs w:val="22"/>
        </w:rPr>
        <w:t>Startup innovative</w:t>
      </w:r>
      <w:r w:rsidRPr="00B16219">
        <w:rPr>
          <w:rFonts w:ascii="Arial" w:hAnsi="Arial" w:cs="Arial"/>
          <w:b/>
          <w:sz w:val="22"/>
          <w:szCs w:val="22"/>
        </w:rPr>
        <w:t xml:space="preserve"> </w:t>
      </w:r>
      <w:bookmarkStart w:name="_Hlk151472936" w:id="7"/>
      <w:r w:rsidRPr="00B16219">
        <w:rPr>
          <w:rFonts w:ascii="Arial" w:hAnsi="Arial" w:cs="Arial"/>
          <w:sz w:val="22"/>
          <w:szCs w:val="22"/>
        </w:rPr>
        <w:t>(art. 25</w:t>
      </w:r>
      <w:r>
        <w:rPr>
          <w:rFonts w:ascii="Arial" w:hAnsi="Arial" w:cs="Arial"/>
          <w:sz w:val="22"/>
          <w:szCs w:val="22"/>
        </w:rPr>
        <w:t>, comma 2</w:t>
      </w:r>
      <w:r w:rsidRPr="00B16219">
        <w:rPr>
          <w:rFonts w:ascii="Arial" w:hAnsi="Arial" w:cs="Arial"/>
          <w:sz w:val="22"/>
          <w:szCs w:val="22"/>
        </w:rPr>
        <w:t xml:space="preserve"> del D.L. 179/2012)</w:t>
      </w:r>
      <w:bookmarkEnd w:id="7"/>
    </w:p>
    <w:p xmlns:wp14="http://schemas.microsoft.com/office/word/2010/wordml" w:rsidRPr="00B16219" w:rsidR="00FA170F" w:rsidP="00FA170F" w:rsidRDefault="00FA170F" w14:paraId="4B622F86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16219">
        <w:rPr>
          <w:rFonts w:ascii="Arial" w:hAnsi="Arial" w:cs="Arial"/>
          <w:b/>
          <w:bCs/>
          <w:sz w:val="22"/>
          <w:szCs w:val="22"/>
        </w:rPr>
        <w:t>Grandi Imprese</w:t>
      </w:r>
      <w:r w:rsidRPr="00B16219">
        <w:rPr>
          <w:rFonts w:ascii="Arial" w:hAnsi="Arial" w:cs="Arial"/>
          <w:sz w:val="22"/>
          <w:szCs w:val="22"/>
        </w:rPr>
        <w:t xml:space="preserve"> (GI)</w:t>
      </w:r>
      <w:r w:rsidRPr="00B16219">
        <w:rPr>
          <w:rFonts w:ascii="Arial" w:hAnsi="Arial" w:cs="Arial"/>
          <w:b/>
          <w:sz w:val="22"/>
          <w:szCs w:val="22"/>
        </w:rPr>
        <w:t xml:space="preserve"> </w:t>
      </w:r>
    </w:p>
    <w:p xmlns:wp14="http://schemas.microsoft.com/office/word/2010/wordml" w:rsidRPr="00B16219" w:rsidR="00FA170F" w:rsidP="00FA170F" w:rsidRDefault="00FA170F" w14:paraId="32B52960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219">
        <w:rPr>
          <w:rFonts w:ascii="Arial" w:hAnsi="Arial" w:cs="Arial"/>
          <w:b/>
          <w:bCs/>
          <w:sz w:val="22"/>
          <w:szCs w:val="22"/>
        </w:rPr>
        <w:t>Imprese straniere</w:t>
      </w:r>
      <w:r w:rsidRPr="00B16219">
        <w:rPr>
          <w:rFonts w:ascii="Arial" w:hAnsi="Arial" w:cs="Arial"/>
          <w:sz w:val="22"/>
          <w:szCs w:val="22"/>
        </w:rPr>
        <w:t xml:space="preserve"> con una sede operativa sul territorio italiano (qualora questa non sia già presente, l’eventuale apertura della sede deve avvenire entro la data di presentazione della domanda di candidatura)</w:t>
      </w:r>
    </w:p>
    <w:p xmlns:wp14="http://schemas.microsoft.com/office/word/2010/wordml" w:rsidRPr="00B16219" w:rsidR="00FA170F" w:rsidP="00FA170F" w:rsidRDefault="00FA170F" w14:paraId="7D986E65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6219">
        <w:rPr>
          <w:rFonts w:ascii="Arial" w:hAnsi="Arial" w:cs="Arial"/>
          <w:b/>
          <w:bCs/>
          <w:sz w:val="22"/>
          <w:szCs w:val="22"/>
        </w:rPr>
        <w:t xml:space="preserve">Gli Enti del Servizio Sanitario Nazionale </w:t>
      </w:r>
    </w:p>
    <w:p xmlns:wp14="http://schemas.microsoft.com/office/word/2010/wordml" w:rsidRPr="00B16219" w:rsidR="00FA170F" w:rsidP="00FA170F" w:rsidRDefault="00FA170F" w14:paraId="032F1480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16219">
        <w:rPr>
          <w:rFonts w:ascii="Arial" w:hAnsi="Arial" w:cs="Arial"/>
          <w:sz w:val="22"/>
          <w:szCs w:val="22"/>
        </w:rPr>
        <w:t xml:space="preserve">Le </w:t>
      </w:r>
      <w:r w:rsidRPr="00B16219">
        <w:rPr>
          <w:rFonts w:ascii="Arial" w:hAnsi="Arial" w:cs="Arial"/>
          <w:b/>
          <w:bCs/>
          <w:sz w:val="22"/>
          <w:szCs w:val="22"/>
        </w:rPr>
        <w:t>Università ed enti vigilati dal MUR</w:t>
      </w:r>
      <w:r w:rsidRPr="00B16219">
        <w:rPr>
          <w:rFonts w:ascii="Arial" w:hAnsi="Arial" w:cs="Arial"/>
          <w:b/>
          <w:sz w:val="22"/>
          <w:szCs w:val="22"/>
        </w:rPr>
        <w:t xml:space="preserve"> </w:t>
      </w:r>
    </w:p>
    <w:p xmlns:wp14="http://schemas.microsoft.com/office/word/2010/wordml" w:rsidRPr="00B16219" w:rsidR="00FA170F" w:rsidP="00FA170F" w:rsidRDefault="00FA170F" w14:paraId="7D15FB07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16219">
        <w:rPr>
          <w:rFonts w:ascii="Arial" w:hAnsi="Arial" w:cs="Arial"/>
          <w:sz w:val="22"/>
          <w:szCs w:val="22"/>
        </w:rPr>
        <w:t xml:space="preserve">Gli </w:t>
      </w:r>
      <w:bookmarkStart w:name="_Hlk146639342" w:id="8"/>
      <w:r w:rsidRPr="00B16219">
        <w:rPr>
          <w:rFonts w:ascii="Arial" w:hAnsi="Arial" w:cs="Arial"/>
          <w:b/>
          <w:bCs/>
          <w:sz w:val="22"/>
          <w:szCs w:val="22"/>
        </w:rPr>
        <w:t>Organismi di Ricerca iscritti all’ANR</w:t>
      </w:r>
      <w:bookmarkEnd w:id="8"/>
    </w:p>
    <w:p xmlns:wp14="http://schemas.microsoft.com/office/word/2010/wordml" w:rsidRPr="00B16219" w:rsidR="00FA170F" w:rsidP="00FA170F" w:rsidRDefault="00FA170F" w14:paraId="198090F2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16219">
        <w:rPr>
          <w:rFonts w:ascii="Arial" w:hAnsi="Arial" w:cs="Arial"/>
          <w:sz w:val="22"/>
          <w:szCs w:val="22"/>
        </w:rPr>
        <w:t xml:space="preserve">Le </w:t>
      </w:r>
      <w:r w:rsidRPr="00B16219">
        <w:rPr>
          <w:rFonts w:ascii="Arial" w:hAnsi="Arial" w:cs="Arial"/>
          <w:b/>
          <w:bCs/>
          <w:sz w:val="22"/>
          <w:szCs w:val="22"/>
        </w:rPr>
        <w:t xml:space="preserve">Fondazioni pubbliche e private, iscritte all’ANR, </w:t>
      </w:r>
      <w:r w:rsidRPr="00F14324">
        <w:rPr>
          <w:rFonts w:ascii="Arial" w:hAnsi="Arial" w:cs="Arial"/>
          <w:sz w:val="22"/>
          <w:szCs w:val="22"/>
        </w:rPr>
        <w:t>dotate</w:t>
      </w:r>
      <w:r w:rsidRPr="00B16219">
        <w:rPr>
          <w:rFonts w:ascii="Arial" w:hAnsi="Arial" w:cs="Arial"/>
          <w:sz w:val="22"/>
          <w:szCs w:val="22"/>
        </w:rPr>
        <w:t xml:space="preserve"> di riconoscimento della personalità giuridica e di uno statuto nel quale venga indicato tra gli obiettivi fondamentali lo svolgimento di attività di Ricerca &amp;Innovazione</w:t>
      </w:r>
    </w:p>
    <w:p xmlns:wp14="http://schemas.microsoft.com/office/word/2010/wordml" w:rsidRPr="00B16219" w:rsidR="00FA170F" w:rsidP="00FA170F" w:rsidRDefault="00FA170F" w14:paraId="5AD174DC" wp14:textId="77777777">
      <w:pPr>
        <w:pStyle w:val="Paragrafoelenco"/>
        <w:numPr>
          <w:ilvl w:val="0"/>
          <w:numId w:val="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B16219">
        <w:rPr>
          <w:rFonts w:ascii="Arial" w:hAnsi="Arial" w:cs="Arial"/>
          <w:sz w:val="22"/>
          <w:szCs w:val="22"/>
        </w:rPr>
        <w:t xml:space="preserve">Le </w:t>
      </w:r>
      <w:r w:rsidRPr="00B16219">
        <w:rPr>
          <w:rFonts w:ascii="Arial" w:hAnsi="Arial" w:cs="Arial"/>
          <w:b/>
          <w:bCs/>
          <w:sz w:val="22"/>
          <w:szCs w:val="22"/>
        </w:rPr>
        <w:t>Società consortili ed i Consorzi a valenza internazionale</w:t>
      </w:r>
      <w:r w:rsidRPr="00B16219">
        <w:rPr>
          <w:rFonts w:ascii="Arial" w:hAnsi="Arial" w:cs="Arial"/>
          <w:sz w:val="22"/>
          <w:szCs w:val="22"/>
        </w:rPr>
        <w:t>, a condizione che almeno un partner abbia un’unità operativa in Italia.</w:t>
      </w:r>
    </w:p>
    <w:p xmlns:wp14="http://schemas.microsoft.com/office/word/2010/wordml" w:rsidRPr="00B16219" w:rsidR="00FA170F" w:rsidP="00FA170F" w:rsidRDefault="00FA170F" w14:paraId="45FB0818" wp14:textId="77777777">
      <w:pPr>
        <w:spacing w:line="276" w:lineRule="auto"/>
        <w:ind w:left="360"/>
        <w:jc w:val="both"/>
        <w:rPr>
          <w:rFonts w:ascii="Arial" w:hAnsi="Arial" w:cs="Arial"/>
          <w:b/>
          <w:color w:val="2151A5"/>
          <w:sz w:val="22"/>
          <w:szCs w:val="22"/>
        </w:rPr>
      </w:pPr>
    </w:p>
    <w:p xmlns:wp14="http://schemas.microsoft.com/office/word/2010/wordml" w:rsidRPr="00B16219" w:rsidR="00FA170F" w:rsidP="00FA170F" w:rsidRDefault="00FA170F" w14:paraId="68C5D1DE" wp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16219">
        <w:rPr>
          <w:rFonts w:ascii="Arial" w:hAnsi="Arial" w:cs="Arial"/>
          <w:b/>
          <w:bCs/>
          <w:sz w:val="22"/>
          <w:szCs w:val="22"/>
          <w:u w:val="single"/>
        </w:rPr>
        <w:t xml:space="preserve">Non è consentita la partecipazione ai Soggetti che ricoprano all’interno del </w:t>
      </w:r>
      <w:bookmarkStart w:name="_Hlk150331037" w:id="9"/>
      <w:r w:rsidRPr="00B16219">
        <w:rPr>
          <w:rFonts w:ascii="Arial" w:hAnsi="Arial" w:cs="Arial"/>
          <w:b/>
          <w:bCs/>
          <w:sz w:val="22"/>
          <w:szCs w:val="22"/>
          <w:u w:val="single"/>
        </w:rPr>
        <w:t>progetto HEAL ITALIA il ruolo di Hub, Spoke, Affiliato riportati in elenco in Allegato B. Parimenti, non è consentita la partecipazione ai soggetti controllati, ai sensi dell’art. 2359 del codice civile e dell’art. 2 comma 1 lett. c del D. Lgs. n. 175/2016, da Hub, Spokes, Affiliati del progetto HEAL ITALIA.</w:t>
      </w:r>
    </w:p>
    <w:bookmarkEnd w:id="9"/>
    <w:p xmlns:wp14="http://schemas.microsoft.com/office/word/2010/wordml" w:rsidR="00FA170F" w:rsidRDefault="00FA170F" w14:paraId="049F31CB" wp14:textId="77777777"/>
    <w:p xmlns:wp14="http://schemas.microsoft.com/office/word/2010/wordml" w:rsidR="00FA170F" w:rsidRDefault="00FA170F" w14:paraId="53128261" wp14:textId="77777777"/>
    <w:p xmlns:wp14="http://schemas.microsoft.com/office/word/2010/wordml" w:rsidRPr="00962B1B" w:rsidR="00FA170F" w:rsidP="00E9460B" w:rsidRDefault="00FA170F" w14:paraId="515803BE" wp14:textId="77777777">
      <w:pPr>
        <w:pStyle w:val="Titolo2"/>
      </w:pPr>
      <w:bookmarkStart w:name="_Toc152161965" w:id="10"/>
      <w:r>
        <w:t>Interventi Finanziabili</w:t>
      </w:r>
      <w:bookmarkEnd w:id="10"/>
    </w:p>
    <w:p xmlns:wp14="http://schemas.microsoft.com/office/word/2010/wordml" w:rsidRPr="00B16219" w:rsidR="00FA170F" w:rsidP="00FA170F" w:rsidRDefault="00FA170F" w14:paraId="62486C05" wp14:textId="77777777">
      <w:pPr>
        <w:rPr>
          <w:color w:val="FF0000"/>
        </w:rPr>
      </w:pPr>
    </w:p>
    <w:p xmlns:wp14="http://schemas.microsoft.com/office/word/2010/wordml" w:rsidRPr="008E3E3C" w:rsidR="00FA170F" w:rsidP="00FA170F" w:rsidRDefault="00FA170F" w14:paraId="4F29A174" wp14:textId="77777777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076C5">
        <w:rPr>
          <w:rFonts w:ascii="Arial" w:hAnsi="Arial" w:cs="Arial"/>
          <w:color w:val="000000" w:themeColor="text1"/>
          <w:sz w:val="22"/>
          <w:szCs w:val="22"/>
        </w:rPr>
        <w:t xml:space="preserve">Sono finanziabili, a valere sul </w:t>
      </w:r>
      <w:r w:rsidRPr="008E3E3C">
        <w:rPr>
          <w:rFonts w:ascii="Arial" w:hAnsi="Arial" w:cs="Arial"/>
          <w:color w:val="000000" w:themeColor="text1"/>
          <w:sz w:val="22"/>
          <w:szCs w:val="22"/>
        </w:rPr>
        <w:t xml:space="preserve">presente Avviso, interventi nella forma di progetti di </w:t>
      </w:r>
      <w:r w:rsidRPr="008E3E3C">
        <w:rPr>
          <w:rFonts w:ascii="Arial" w:hAnsi="Arial" w:cs="Arial"/>
          <w:b/>
          <w:bCs/>
          <w:color w:val="000000" w:themeColor="text1"/>
          <w:sz w:val="22"/>
          <w:szCs w:val="22"/>
        </w:rPr>
        <w:t>ricerca industriale</w:t>
      </w:r>
      <w:r w:rsidRPr="008E3E3C">
        <w:rPr>
          <w:rFonts w:ascii="Arial" w:hAnsi="Arial" w:cs="Arial"/>
          <w:color w:val="000000" w:themeColor="text1"/>
          <w:sz w:val="22"/>
          <w:szCs w:val="22"/>
        </w:rPr>
        <w:t xml:space="preserve"> e/o di </w:t>
      </w:r>
      <w:r w:rsidRPr="008E3E3C">
        <w:rPr>
          <w:rFonts w:ascii="Arial" w:hAnsi="Arial" w:cs="Arial"/>
          <w:b/>
          <w:bCs/>
          <w:color w:val="000000" w:themeColor="text1"/>
          <w:sz w:val="22"/>
          <w:szCs w:val="22"/>
        </w:rPr>
        <w:t>sviluppo sperimentale</w:t>
      </w:r>
      <w:r w:rsidRPr="008E3E3C">
        <w:rPr>
          <w:rFonts w:ascii="Arial" w:hAnsi="Arial" w:cs="Arial"/>
          <w:color w:val="000000" w:themeColor="text1"/>
          <w:sz w:val="22"/>
          <w:szCs w:val="22"/>
        </w:rPr>
        <w:t xml:space="preserve"> anche di tipo collaborativo in cui i beneficiari dell’aiuto partecipano all’elaborazione del progetto, contribuiscono alla sua attuazione e ne condividono i rischi e i risultati. </w:t>
      </w:r>
    </w:p>
    <w:p xmlns:wp14="http://schemas.microsoft.com/office/word/2010/wordml" w:rsidRPr="008E3E3C" w:rsidR="00FA170F" w:rsidP="00FA170F" w:rsidRDefault="00FA170F" w14:paraId="4101652C" wp14:textId="77777777">
      <w:pPr>
        <w:spacing w:line="27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xmlns:wp14="http://schemas.microsoft.com/office/word/2010/wordml" w:rsidR="00FA170F" w:rsidP="00FA170F" w:rsidRDefault="00FA170F" w14:paraId="672BC6A3" wp14:textId="7777777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8E3E3C">
        <w:rPr>
          <w:rFonts w:ascii="Arial" w:hAnsi="Arial" w:cs="Arial"/>
          <w:sz w:val="22"/>
          <w:szCs w:val="22"/>
        </w:rPr>
        <w:t xml:space="preserve">La proposta progettuale può essere presentata sia in </w:t>
      </w:r>
      <w:r w:rsidRPr="008E3E3C">
        <w:rPr>
          <w:rFonts w:ascii="Arial" w:hAnsi="Arial" w:cs="Arial"/>
          <w:b/>
          <w:bCs/>
          <w:sz w:val="22"/>
          <w:szCs w:val="22"/>
        </w:rPr>
        <w:t>forma singola che associata</w:t>
      </w:r>
      <w:r>
        <w:rPr>
          <w:rFonts w:ascii="Arial" w:hAnsi="Arial" w:cs="Arial"/>
          <w:b/>
          <w:bCs/>
          <w:sz w:val="22"/>
          <w:szCs w:val="22"/>
        </w:rPr>
        <w:t xml:space="preserve"> (da un minimo di 2 ad un massimo di 4 soggetti)</w:t>
      </w:r>
      <w:r w:rsidRPr="008E3E3C">
        <w:rPr>
          <w:rFonts w:ascii="Arial" w:hAnsi="Arial" w:cs="Arial"/>
          <w:sz w:val="22"/>
          <w:szCs w:val="22"/>
        </w:rPr>
        <w:t xml:space="preserve">. </w:t>
      </w:r>
    </w:p>
    <w:p xmlns:wp14="http://schemas.microsoft.com/office/word/2010/wordml" w:rsidR="00AF6E4B" w:rsidP="00DD6AB3" w:rsidRDefault="00AF6E4B" w14:paraId="4B99056E" wp14:textId="77777777">
      <w:pPr>
        <w:pStyle w:val="Titolo2"/>
      </w:pPr>
      <w:bookmarkStart w:name="_Toc152161967" w:id="11"/>
    </w:p>
    <w:p xmlns:wp14="http://schemas.microsoft.com/office/word/2010/wordml" w:rsidRPr="00DD6AB3" w:rsidR="00DD6AB3" w:rsidP="00DD6AB3" w:rsidRDefault="00DD6AB3" w14:paraId="1299C43A" wp14:textId="77777777"/>
    <w:p xmlns:wp14="http://schemas.microsoft.com/office/word/2010/wordml" w:rsidRPr="00962B1B" w:rsidR="00AF6E4B" w:rsidP="00E9460B" w:rsidRDefault="00AF6E4B" w14:paraId="47B56810" wp14:textId="77777777">
      <w:pPr>
        <w:pStyle w:val="Titolo2"/>
      </w:pPr>
      <w:r>
        <w:t>Dimensione finanziaria e durata dei progetti</w:t>
      </w:r>
      <w:bookmarkEnd w:id="11"/>
    </w:p>
    <w:p xmlns:wp14="http://schemas.microsoft.com/office/word/2010/wordml" w:rsidRPr="00962B1B" w:rsidR="00AF6E4B" w:rsidP="00AF6E4B" w:rsidRDefault="00AF6E4B" w14:paraId="4DDBEF00" wp14:textId="77777777"/>
    <w:p xmlns:wp14="http://schemas.microsoft.com/office/word/2010/wordml" w:rsidRPr="0089652C" w:rsidR="00AF6E4B" w:rsidP="00AF6E4B" w:rsidRDefault="00AF6E4B" w14:paraId="2C539AD8" wp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652C">
        <w:rPr>
          <w:rFonts w:ascii="Arial" w:hAnsi="Arial" w:cs="Arial"/>
          <w:sz w:val="22"/>
          <w:szCs w:val="22"/>
        </w:rPr>
        <w:t>La dotazione finanziaria complessiva per il presente bando è di € 1.495.000,00 suddivisa come segue:</w:t>
      </w:r>
    </w:p>
    <w:p xmlns:wp14="http://schemas.microsoft.com/office/word/2010/wordml" w:rsidRPr="0089652C" w:rsidR="00AF6E4B" w:rsidP="00AF6E4B" w:rsidRDefault="00AF6E4B" w14:paraId="5172D151" wp14:textId="77777777">
      <w:pPr>
        <w:pStyle w:val="Paragrafoelenco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652C">
        <w:rPr>
          <w:rFonts w:ascii="Arial" w:hAnsi="Arial" w:cs="Arial"/>
          <w:sz w:val="22"/>
          <w:szCs w:val="22"/>
        </w:rPr>
        <w:t>Tematica di ricerca n. 1: € 747.500;</w:t>
      </w:r>
    </w:p>
    <w:p xmlns:wp14="http://schemas.microsoft.com/office/word/2010/wordml" w:rsidRPr="0089652C" w:rsidR="00AF6E4B" w:rsidP="00AF6E4B" w:rsidRDefault="00AF6E4B" w14:paraId="2A7896A7" wp14:textId="77777777">
      <w:pPr>
        <w:pStyle w:val="Paragrafoelenco"/>
        <w:numPr>
          <w:ilvl w:val="0"/>
          <w:numId w:val="5"/>
        </w:num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89652C">
        <w:rPr>
          <w:rFonts w:ascii="Arial" w:hAnsi="Arial" w:cs="Arial"/>
          <w:sz w:val="22"/>
          <w:szCs w:val="22"/>
        </w:rPr>
        <w:t>Tematica di ricerca n. 2: € 747.500.</w:t>
      </w:r>
    </w:p>
    <w:p xmlns:wp14="http://schemas.microsoft.com/office/word/2010/wordml" w:rsidRPr="0089652C" w:rsidR="00AF6E4B" w:rsidP="00AF6E4B" w:rsidRDefault="00AF6E4B" w14:paraId="22E23367" wp14:textId="77777777">
      <w:p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89652C">
        <w:rPr>
          <w:rFonts w:ascii="Arial" w:hAnsi="Arial" w:cs="Arial"/>
          <w:sz w:val="22"/>
          <w:szCs w:val="22"/>
        </w:rPr>
        <w:t>Le proposte progettuali dovranno prevedere una dimensione finanziaria in termini di costi, compresa fra € 400.000 ed € 1.500.000. L’</w:t>
      </w:r>
      <w:r w:rsidRPr="0089652C">
        <w:rPr>
          <w:rFonts w:ascii="Arial" w:hAnsi="Arial" w:cs="Arial"/>
          <w:b/>
          <w:bCs/>
          <w:sz w:val="22"/>
          <w:szCs w:val="22"/>
        </w:rPr>
        <w:t>agevolazione massima concedibile</w:t>
      </w:r>
      <w:r w:rsidRPr="0089652C">
        <w:rPr>
          <w:rFonts w:ascii="Arial" w:hAnsi="Arial" w:cs="Arial"/>
          <w:sz w:val="22"/>
          <w:szCs w:val="22"/>
        </w:rPr>
        <w:t xml:space="preserve"> per progetto non potrà essere superiore a </w:t>
      </w:r>
      <w:r w:rsidRPr="0089652C">
        <w:rPr>
          <w:rFonts w:ascii="Arial" w:hAnsi="Arial" w:cs="Arial"/>
          <w:b/>
          <w:bCs/>
          <w:sz w:val="22"/>
          <w:szCs w:val="22"/>
        </w:rPr>
        <w:t>€ 747.500</w:t>
      </w:r>
      <w:r w:rsidRPr="0089652C">
        <w:rPr>
          <w:rFonts w:ascii="Arial" w:hAnsi="Arial" w:cs="Arial"/>
          <w:sz w:val="22"/>
          <w:szCs w:val="22"/>
        </w:rPr>
        <w:t xml:space="preserve">. </w:t>
      </w:r>
    </w:p>
    <w:p xmlns:wp14="http://schemas.microsoft.com/office/word/2010/wordml" w:rsidRPr="00B16219" w:rsidR="00AF6E4B" w:rsidP="00AF6E4B" w:rsidRDefault="00AF6E4B" w14:paraId="1212CE87" wp14:textId="77777777">
      <w:pPr>
        <w:spacing w:before="200" w:after="200" w:line="276" w:lineRule="auto"/>
        <w:jc w:val="both"/>
        <w:rPr>
          <w:rFonts w:ascii="Arial" w:hAnsi="Arial" w:cs="Arial"/>
          <w:sz w:val="22"/>
          <w:szCs w:val="22"/>
        </w:rPr>
      </w:pPr>
      <w:r w:rsidRPr="0089652C">
        <w:rPr>
          <w:rFonts w:ascii="Arial" w:hAnsi="Arial" w:cs="Arial"/>
          <w:sz w:val="22"/>
          <w:szCs w:val="22"/>
        </w:rPr>
        <w:t>Il numero di progetti finanziati</w:t>
      </w:r>
      <w:r w:rsidRPr="00B16219">
        <w:rPr>
          <w:rFonts w:ascii="Arial" w:hAnsi="Arial" w:cs="Arial"/>
          <w:sz w:val="22"/>
          <w:szCs w:val="22"/>
        </w:rPr>
        <w:t xml:space="preserve"> avverrà nel rispetto dell’importo massimo di cui sopra e della dotazione finanziaria a disposizione dello Spoke 3 per i bandi a cascata (art. 1.3).</w:t>
      </w:r>
    </w:p>
    <w:p xmlns:wp14="http://schemas.microsoft.com/office/word/2010/wordml" w:rsidRPr="00B16219" w:rsidR="00AF6E4B" w:rsidP="00AF6E4B" w:rsidRDefault="00AF6E4B" w14:paraId="38E50D22" wp14:textId="77777777">
      <w:pPr>
        <w:spacing w:after="80" w:line="276" w:lineRule="auto"/>
        <w:jc w:val="both"/>
        <w:rPr>
          <w:rFonts w:ascii="Arial" w:hAnsi="Arial" w:cs="Arial"/>
          <w:sz w:val="22"/>
          <w:szCs w:val="22"/>
        </w:rPr>
      </w:pPr>
      <w:r w:rsidRPr="00B16219">
        <w:rPr>
          <w:rFonts w:ascii="Arial" w:hAnsi="Arial" w:cs="Arial"/>
          <w:sz w:val="22"/>
          <w:szCs w:val="22"/>
        </w:rPr>
        <w:t xml:space="preserve">La </w:t>
      </w:r>
      <w:r w:rsidRPr="00B16219">
        <w:rPr>
          <w:rFonts w:ascii="Arial" w:hAnsi="Arial" w:cs="Arial"/>
          <w:b/>
          <w:bCs/>
          <w:sz w:val="22"/>
          <w:szCs w:val="22"/>
        </w:rPr>
        <w:t xml:space="preserve">durata del progetto </w:t>
      </w:r>
      <w:r w:rsidRPr="00B16219">
        <w:rPr>
          <w:rFonts w:ascii="Arial" w:hAnsi="Arial" w:cs="Arial"/>
          <w:sz w:val="22"/>
          <w:szCs w:val="22"/>
        </w:rPr>
        <w:t xml:space="preserve">deve essere pari a </w:t>
      </w:r>
      <w:r w:rsidRPr="00B16219">
        <w:rPr>
          <w:rFonts w:ascii="Arial" w:hAnsi="Arial" w:cs="Arial"/>
          <w:b/>
          <w:bCs/>
          <w:sz w:val="22"/>
          <w:szCs w:val="22"/>
        </w:rPr>
        <w:t>15 mesi</w:t>
      </w:r>
      <w:r w:rsidRPr="00B16219">
        <w:rPr>
          <w:rFonts w:ascii="Arial" w:hAnsi="Arial" w:cs="Arial"/>
          <w:sz w:val="22"/>
          <w:szCs w:val="22"/>
        </w:rPr>
        <w:t xml:space="preserve"> salvo eventual</w:t>
      </w:r>
      <w:r w:rsidRPr="00962B1B">
        <w:rPr>
          <w:rFonts w:ascii="Arial" w:hAnsi="Arial" w:cs="Arial"/>
          <w:sz w:val="22"/>
          <w:szCs w:val="22"/>
        </w:rPr>
        <w:t>e</w:t>
      </w:r>
      <w:r w:rsidRPr="00B16219">
        <w:rPr>
          <w:rFonts w:ascii="Arial" w:hAnsi="Arial" w:cs="Arial"/>
          <w:sz w:val="22"/>
          <w:szCs w:val="22"/>
        </w:rPr>
        <w:t xml:space="preserve"> proro</w:t>
      </w:r>
      <w:r w:rsidRPr="00962B1B">
        <w:rPr>
          <w:rFonts w:ascii="Arial" w:hAnsi="Arial" w:cs="Arial"/>
          <w:sz w:val="22"/>
          <w:szCs w:val="22"/>
        </w:rPr>
        <w:t xml:space="preserve">ga, </w:t>
      </w:r>
      <w:r w:rsidRPr="00B16219">
        <w:rPr>
          <w:rFonts w:ascii="Arial" w:hAnsi="Arial" w:cs="Arial"/>
          <w:sz w:val="22"/>
          <w:szCs w:val="22"/>
        </w:rPr>
        <w:t xml:space="preserve">fermo restando che </w:t>
      </w:r>
      <w:r w:rsidRPr="00962B1B">
        <w:rPr>
          <w:rFonts w:ascii="Arial" w:hAnsi="Arial" w:cs="Arial"/>
          <w:b/>
          <w:bCs/>
          <w:sz w:val="22"/>
          <w:szCs w:val="22"/>
        </w:rPr>
        <w:t>le attività dovranno essere concluse e rendicontate entro il 30 settembre 2025 e, in ogni caso, non oltre i 60 giorni precedenti la conclusione del Programma HEAL ITALIA</w:t>
      </w:r>
      <w:r w:rsidRPr="00B16219">
        <w:rPr>
          <w:rFonts w:ascii="Arial" w:hAnsi="Arial" w:cs="Arial"/>
          <w:sz w:val="22"/>
          <w:szCs w:val="22"/>
        </w:rPr>
        <w:t xml:space="preserve">. </w:t>
      </w:r>
    </w:p>
    <w:p xmlns:wp14="http://schemas.microsoft.com/office/word/2010/wordml" w:rsidRPr="008E3E3C" w:rsidR="00AF6E4B" w:rsidP="00FA170F" w:rsidRDefault="00AF6E4B" w14:paraId="3461D779" wp14:textId="77777777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FA170F" w:rsidP="00FA170F" w:rsidRDefault="00FA170F" w14:paraId="3CF2D8B6" wp14:textId="77777777">
      <w:pPr>
        <w:spacing w:line="276" w:lineRule="auto"/>
        <w:ind w:left="360"/>
        <w:jc w:val="both"/>
        <w:rPr>
          <w:rFonts w:ascii="Arial" w:hAnsi="Arial" w:cs="Arial"/>
        </w:rPr>
      </w:pPr>
    </w:p>
    <w:p xmlns:wp14="http://schemas.microsoft.com/office/word/2010/wordml" w:rsidRPr="00B16219" w:rsidR="00AF6E4B" w:rsidP="00AF6E4B" w:rsidRDefault="00AF6E4B" w14:paraId="075AE096" wp14:textId="77777777">
      <w:pPr>
        <w:pStyle w:val="Titolo1"/>
        <w:numPr>
          <w:ilvl w:val="0"/>
          <w:numId w:val="0"/>
        </w:numPr>
        <w:jc w:val="left"/>
        <w:rPr>
          <w:rFonts w:cs="Times New Roman" w:asciiTheme="majorHAnsi" w:hAnsiTheme="majorHAnsi"/>
          <w:b w:val="0"/>
          <w:color w:val="2F5496" w:themeColor="accent1" w:themeShade="BF"/>
          <w:sz w:val="32"/>
          <w:szCs w:val="32"/>
        </w:rPr>
      </w:pPr>
      <w:bookmarkStart w:name="_Toc152161971" w:id="12"/>
      <w:r w:rsidRPr="6160CB12">
        <w:rPr>
          <w:rFonts w:cs="Times New Roman" w:asciiTheme="majorHAnsi" w:hAnsiTheme="majorHAnsi"/>
          <w:color w:val="2F5496" w:themeColor="accent1" w:themeShade="BF"/>
          <w:sz w:val="32"/>
          <w:szCs w:val="32"/>
        </w:rPr>
        <w:t>MODALITÀ E TERMINI PER LA PRESENTAZIONE DELLE DOMANDE</w:t>
      </w:r>
      <w:bookmarkEnd w:id="12"/>
      <w:r w:rsidRPr="6160CB12">
        <w:rPr>
          <w:rFonts w:cs="Times New Roman" w:asciiTheme="majorHAnsi" w:hAnsiTheme="majorHAnsi"/>
          <w:color w:val="2F5496" w:themeColor="accent1" w:themeShade="BF"/>
          <w:sz w:val="32"/>
          <w:szCs w:val="32"/>
        </w:rPr>
        <w:t xml:space="preserve"> </w:t>
      </w:r>
    </w:p>
    <w:p xmlns:wp14="http://schemas.microsoft.com/office/word/2010/wordml" w:rsidRPr="00962B1B" w:rsidR="00AF6E4B" w:rsidP="00AF6E4B" w:rsidRDefault="00AF6E4B" w14:paraId="0FB78278" wp14:textId="77777777">
      <w:pPr>
        <w:pStyle w:val="Paragrafoelenco"/>
        <w:spacing w:line="276" w:lineRule="auto"/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962B1B" w:rsidR="00AF6E4B" w:rsidP="00AF6E4B" w:rsidRDefault="00AF6E4B" w14:paraId="06C9C116" wp14:textId="77777777">
      <w:pPr>
        <w:pStyle w:val="Titolo2"/>
      </w:pPr>
      <w:bookmarkStart w:name="_Toc152161972" w:id="13"/>
      <w:r>
        <w:t>Dossier di candidatura</w:t>
      </w:r>
      <w:bookmarkEnd w:id="13"/>
    </w:p>
    <w:p xmlns:wp14="http://schemas.microsoft.com/office/word/2010/wordml" w:rsidRPr="00B16219" w:rsidR="00AF6E4B" w:rsidP="00AF6E4B" w:rsidRDefault="00AF6E4B" w14:paraId="1FC39945" wp14:textId="77777777">
      <w:pPr>
        <w:spacing w:line="276" w:lineRule="auto"/>
        <w:jc w:val="both"/>
        <w:rPr>
          <w:rFonts w:ascii="Arial" w:hAnsi="Arial" w:cs="Arial"/>
          <w:color w:val="000000" w:themeColor="text1"/>
        </w:rPr>
      </w:pPr>
    </w:p>
    <w:p xmlns:wp14="http://schemas.microsoft.com/office/word/2010/wordml" w:rsidRPr="003C3C94" w:rsidR="00AF6E4B" w:rsidP="00AF6E4B" w:rsidRDefault="00AF6E4B" w14:paraId="1BDB7289" wp14:textId="77777777">
      <w:p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B16219">
        <w:rPr>
          <w:rFonts w:ascii="Arial" w:hAnsi="Arial" w:cs="Arial"/>
          <w:color w:val="000000" w:themeColor="text1"/>
          <w:sz w:val="22"/>
          <w:szCs w:val="22"/>
        </w:rPr>
        <w:t xml:space="preserve">Il bando e i suoi allegati sono pubblicati nel sito web dell’Università degli Studi di Palermo: </w:t>
      </w:r>
      <w:hyperlink w:history="1" r:id="rId6">
        <w:r w:rsidRPr="00161174">
          <w:rPr>
            <w:rStyle w:val="Collegamentoipertestuale"/>
            <w:rFonts w:ascii="Arial" w:hAnsi="Arial" w:cs="Arial"/>
            <w:sz w:val="22"/>
            <w:szCs w:val="22"/>
          </w:rPr>
          <w:t>https://www.unipa.it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A1A75">
        <w:rPr>
          <w:rStyle w:val="Collegamentoipertestuale"/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B16219">
        <w:rPr>
          <w:rStyle w:val="Collegamentoipertestuale"/>
          <w:rFonts w:ascii="Arial" w:hAnsi="Arial" w:cs="Arial"/>
          <w:color w:val="000000" w:themeColor="text1"/>
          <w:sz w:val="22"/>
          <w:szCs w:val="22"/>
        </w:rPr>
        <w:t xml:space="preserve">e </w:t>
      </w:r>
      <w:r w:rsidRPr="00B16219">
        <w:rPr>
          <w:rFonts w:ascii="Arial" w:hAnsi="Arial" w:cs="Arial"/>
          <w:color w:val="000000" w:themeColor="text1"/>
          <w:sz w:val="22"/>
          <w:szCs w:val="22"/>
        </w:rPr>
        <w:t xml:space="preserve">sul sito del Programma HEAL ITALIA </w:t>
      </w:r>
      <w:hyperlink w:history="1" r:id="rId7">
        <w:r w:rsidRPr="00161174">
          <w:rPr>
            <w:rStyle w:val="Collegamentoipertestuale"/>
            <w:rFonts w:ascii="Arial" w:hAnsi="Arial" w:cs="Arial"/>
            <w:sz w:val="22"/>
            <w:szCs w:val="22"/>
          </w:rPr>
          <w:t>www.healitalia.eu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xmlns:wp14="http://schemas.microsoft.com/office/word/2010/wordml" w:rsidRPr="00B16219" w:rsidR="00AF6E4B" w:rsidP="00AF6E4B" w:rsidRDefault="00AF6E4B" w14:paraId="0562CB0E" wp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B16219" w:rsidR="00AF6E4B" w:rsidP="00AF6E4B" w:rsidRDefault="00AF6E4B" w14:paraId="0C13B98F" wp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219">
        <w:rPr>
          <w:rFonts w:ascii="Arial" w:hAnsi="Arial" w:cs="Arial"/>
          <w:sz w:val="22"/>
          <w:szCs w:val="22"/>
        </w:rPr>
        <w:t xml:space="preserve">Il </w:t>
      </w:r>
      <w:r w:rsidRPr="00B16219">
        <w:rPr>
          <w:rFonts w:ascii="Arial" w:hAnsi="Arial" w:cs="Arial"/>
          <w:b/>
          <w:bCs/>
          <w:sz w:val="22"/>
          <w:szCs w:val="22"/>
        </w:rPr>
        <w:t>formulario della proposta progettuale</w:t>
      </w:r>
      <w:r w:rsidRPr="00B16219">
        <w:rPr>
          <w:rFonts w:ascii="Arial" w:hAnsi="Arial" w:cs="Arial"/>
          <w:sz w:val="22"/>
          <w:szCs w:val="22"/>
        </w:rPr>
        <w:t xml:space="preserve"> (Allegato 1) deve essere redatto </w:t>
      </w:r>
      <w:r w:rsidRPr="00B16219">
        <w:rPr>
          <w:rFonts w:ascii="Arial" w:hAnsi="Arial" w:cs="Arial"/>
          <w:b/>
          <w:bCs/>
          <w:sz w:val="22"/>
          <w:szCs w:val="22"/>
        </w:rPr>
        <w:t>in lingua inglese</w:t>
      </w:r>
      <w:r w:rsidRPr="00B16219">
        <w:rPr>
          <w:rFonts w:ascii="Arial" w:hAnsi="Arial" w:cs="Arial"/>
          <w:sz w:val="22"/>
          <w:szCs w:val="22"/>
        </w:rPr>
        <w:t>, a pena di esclusione e irricevibilità.</w:t>
      </w:r>
    </w:p>
    <w:p xmlns:wp14="http://schemas.microsoft.com/office/word/2010/wordml" w:rsidRPr="008E3E3C" w:rsidR="00AF6E4B" w:rsidP="00FA170F" w:rsidRDefault="00AF6E4B" w14:paraId="34CE0A41" wp14:textId="77777777">
      <w:pPr>
        <w:spacing w:line="276" w:lineRule="auto"/>
        <w:ind w:left="360"/>
        <w:jc w:val="both"/>
        <w:rPr>
          <w:rFonts w:ascii="Arial" w:hAnsi="Arial" w:cs="Arial"/>
        </w:rPr>
      </w:pPr>
    </w:p>
    <w:p xmlns:wp14="http://schemas.microsoft.com/office/word/2010/wordml" w:rsidRPr="00B16219" w:rsidR="00AF6E4B" w:rsidP="00AF6E4B" w:rsidRDefault="00AF6E4B" w14:paraId="6CE99B8A" wp14:textId="77777777">
      <w:pPr>
        <w:jc w:val="both"/>
        <w:rPr>
          <w:rFonts w:ascii="Arial" w:hAnsi="Arial" w:cs="Arial"/>
          <w:color w:val="212529"/>
          <w:sz w:val="22"/>
          <w:szCs w:val="22"/>
          <w:lang w:eastAsia="it-IT"/>
        </w:rPr>
      </w:pPr>
      <w:r w:rsidRPr="00B16219">
        <w:rPr>
          <w:rFonts w:ascii="Arial" w:hAnsi="Arial" w:cs="Arial"/>
          <w:color w:val="212529"/>
          <w:sz w:val="22"/>
          <w:szCs w:val="22"/>
          <w:lang w:eastAsia="it-IT"/>
        </w:rPr>
        <w:t xml:space="preserve">A pena di esclusione e irricevibilità, i </w:t>
      </w:r>
      <w:r w:rsidRPr="00B16219">
        <w:rPr>
          <w:rFonts w:ascii="Arial" w:hAnsi="Arial" w:cs="Arial"/>
          <w:b/>
          <w:bCs/>
          <w:color w:val="212529"/>
          <w:sz w:val="22"/>
          <w:szCs w:val="22"/>
          <w:lang w:eastAsia="it-IT"/>
        </w:rPr>
        <w:t>documenti</w:t>
      </w:r>
      <w:r w:rsidRPr="00B16219">
        <w:rPr>
          <w:rFonts w:ascii="Arial" w:hAnsi="Arial" w:cs="Arial"/>
          <w:color w:val="212529"/>
          <w:sz w:val="22"/>
          <w:szCs w:val="22"/>
          <w:lang w:eastAsia="it-IT"/>
        </w:rPr>
        <w:t xml:space="preserve"> dovranno essere </w:t>
      </w:r>
      <w:bookmarkStart w:name="_Hlk150331142" w:id="14"/>
      <w:r w:rsidRPr="00B16219">
        <w:rPr>
          <w:rFonts w:ascii="Arial" w:hAnsi="Arial" w:cs="Arial"/>
          <w:b/>
          <w:bCs/>
          <w:color w:val="212529"/>
          <w:sz w:val="22"/>
          <w:szCs w:val="22"/>
          <w:lang w:eastAsia="it-IT"/>
        </w:rPr>
        <w:t>firmati digitalmente</w:t>
      </w:r>
      <w:r w:rsidRPr="00B16219">
        <w:rPr>
          <w:rFonts w:ascii="Arial" w:hAnsi="Arial" w:cs="Arial"/>
          <w:color w:val="212529"/>
          <w:sz w:val="22"/>
          <w:szCs w:val="22"/>
          <w:lang w:eastAsia="it-IT"/>
        </w:rPr>
        <w:t xml:space="preserve"> </w:t>
      </w:r>
      <w:bookmarkStart w:name="_Hlk150331222" w:id="15"/>
      <w:r w:rsidRPr="008822BE">
        <w:rPr>
          <w:rFonts w:ascii="Arial" w:hAnsi="Arial" w:cs="Arial"/>
          <w:color w:val="212529"/>
          <w:sz w:val="22"/>
          <w:szCs w:val="22"/>
          <w:lang w:eastAsia="it-IT"/>
        </w:rPr>
        <w:t>in modalità PADES (.pdf) o</w:t>
      </w:r>
      <w:r w:rsidRPr="00B16219">
        <w:rPr>
          <w:rFonts w:ascii="Arial" w:hAnsi="Arial" w:cs="Arial"/>
          <w:color w:val="212529"/>
          <w:sz w:val="22"/>
          <w:szCs w:val="22"/>
          <w:lang w:eastAsia="it-IT"/>
        </w:rPr>
        <w:t xml:space="preserve"> CAdES (.p7m).</w:t>
      </w:r>
    </w:p>
    <w:p xmlns:wp14="http://schemas.microsoft.com/office/word/2010/wordml" w:rsidRPr="00B16219" w:rsidR="00AF6E4B" w:rsidP="00AF6E4B" w:rsidRDefault="00AF6E4B" w14:paraId="62EBF3C5" wp14:textId="77777777">
      <w:pPr>
        <w:jc w:val="both"/>
        <w:rPr>
          <w:rFonts w:ascii="Arial" w:hAnsi="Arial" w:cs="Arial"/>
          <w:b/>
          <w:color w:val="FF0000"/>
          <w:sz w:val="22"/>
          <w:szCs w:val="22"/>
          <w:highlight w:val="yellow"/>
        </w:rPr>
      </w:pPr>
      <w:bookmarkStart w:name="_Toc149026518" w:id="16"/>
      <w:bookmarkEnd w:id="14"/>
      <w:bookmarkEnd w:id="15"/>
      <w:bookmarkEnd w:id="16"/>
    </w:p>
    <w:p xmlns:wp14="http://schemas.microsoft.com/office/word/2010/wordml" w:rsidRPr="001749EB" w:rsidR="00AF6E4B" w:rsidP="00AF6E4B" w:rsidRDefault="00AF6E4B" w14:paraId="04F47286" wp14:textId="77777777">
      <w:pPr>
        <w:spacing w:line="276" w:lineRule="auto"/>
        <w:jc w:val="both"/>
        <w:rPr>
          <w:rStyle w:val="normaltextrun"/>
          <w:rFonts w:ascii="Arial" w:hAnsi="Arial" w:cs="Arial"/>
          <w:b/>
          <w:sz w:val="22"/>
          <w:szCs w:val="22"/>
        </w:rPr>
      </w:pPr>
      <w:r w:rsidRPr="001749EB">
        <w:rPr>
          <w:rFonts w:ascii="Arial" w:hAnsi="Arial" w:cs="Arial"/>
          <w:sz w:val="22"/>
          <w:szCs w:val="22"/>
        </w:rPr>
        <w:t xml:space="preserve">Il dossier di candidatura comprensivo di tutti gli allegati previsti dovrà essere trasmesso </w:t>
      </w:r>
      <w:r w:rsidRPr="001749EB">
        <w:rPr>
          <w:rFonts w:ascii="Arial" w:hAnsi="Arial" w:cs="Arial"/>
          <w:b/>
          <w:sz w:val="22"/>
          <w:szCs w:val="22"/>
        </w:rPr>
        <w:t>v</w:t>
      </w:r>
      <w:r w:rsidRPr="001749EB">
        <w:rPr>
          <w:rStyle w:val="normaltextrun"/>
          <w:rFonts w:ascii="Arial" w:hAnsi="Arial" w:cs="Arial"/>
          <w:b/>
          <w:sz w:val="22"/>
          <w:szCs w:val="22"/>
        </w:rPr>
        <w:t>ia PEC al seguente indirizzo di posta elettronica certificata</w:t>
      </w:r>
      <w:r w:rsidRPr="001749EB">
        <w:rPr>
          <w:rStyle w:val="eop"/>
          <w:rFonts w:ascii="Arial" w:hAnsi="Arial" w:cs="Arial"/>
          <w:b/>
          <w:sz w:val="22"/>
          <w:szCs w:val="22"/>
        </w:rPr>
        <w:t xml:space="preserve"> dell’</w:t>
      </w:r>
      <w:r w:rsidRPr="001749EB">
        <w:rPr>
          <w:rStyle w:val="normaltextrun"/>
          <w:rFonts w:ascii="Arial" w:hAnsi="Arial" w:cs="Arial"/>
          <w:b/>
          <w:sz w:val="22"/>
          <w:szCs w:val="22"/>
        </w:rPr>
        <w:t xml:space="preserve">Università degli Studi di Palermo (Spoke): </w:t>
      </w:r>
    </w:p>
    <w:p xmlns:wp14="http://schemas.microsoft.com/office/word/2010/wordml" w:rsidRPr="004219EB" w:rsidR="00AF6E4B" w:rsidP="00AF6E4B" w:rsidRDefault="00000000" w14:paraId="4539CE7C" wp14:textId="77777777">
      <w:pPr>
        <w:spacing w:line="276" w:lineRule="auto"/>
        <w:jc w:val="both"/>
        <w:rPr>
          <w:rStyle w:val="eop"/>
          <w:rFonts w:ascii="Arial" w:hAnsi="Arial" w:cs="Arial"/>
          <w:bCs/>
          <w:color w:val="FF0000"/>
          <w:sz w:val="22"/>
          <w:szCs w:val="22"/>
        </w:rPr>
      </w:pPr>
      <w:hyperlink w:history="1" r:id="rId8">
        <w:r w:rsidRPr="001749EB" w:rsidR="00AF6E4B">
          <w:rPr>
            <w:rStyle w:val="Collegamentoipertestuale"/>
            <w:rFonts w:ascii="Arial" w:hAnsi="Arial" w:cs="Arial"/>
            <w:b/>
            <w:sz w:val="22"/>
            <w:szCs w:val="22"/>
          </w:rPr>
          <w:t>pec@cert.unipa.it</w:t>
        </w:r>
      </w:hyperlink>
      <w:r w:rsidRPr="001749EB" w:rsidR="00AF6E4B">
        <w:rPr>
          <w:rStyle w:val="normaltextrun"/>
          <w:rFonts w:ascii="Arial" w:hAnsi="Arial" w:cs="Arial"/>
          <w:bCs/>
          <w:sz w:val="22"/>
          <w:szCs w:val="22"/>
        </w:rPr>
        <w:t>.</w:t>
      </w:r>
      <w:r w:rsidRPr="004219EB" w:rsidR="00AF6E4B">
        <w:rPr>
          <w:rStyle w:val="normaltextrun"/>
          <w:rFonts w:ascii="Arial" w:hAnsi="Arial" w:cs="Arial"/>
          <w:bCs/>
          <w:sz w:val="22"/>
          <w:szCs w:val="22"/>
        </w:rPr>
        <w:t xml:space="preserve"> </w:t>
      </w:r>
    </w:p>
    <w:p xmlns:wp14="http://schemas.microsoft.com/office/word/2010/wordml" w:rsidRPr="001749EB" w:rsidR="00AF6E4B" w:rsidP="00AF6E4B" w:rsidRDefault="00AF6E4B" w14:paraId="6D98A12B" wp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xmlns:wp14="http://schemas.microsoft.com/office/word/2010/wordml" w:rsidRPr="00B16219" w:rsidR="00AF6E4B" w:rsidP="00AF6E4B" w:rsidRDefault="00AF6E4B" w14:paraId="4D15BCE8" wp14:textId="77777777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1749EB">
        <w:rPr>
          <w:rFonts w:ascii="Arial" w:hAnsi="Arial" w:cs="Arial"/>
          <w:b/>
          <w:bCs/>
          <w:sz w:val="22"/>
          <w:szCs w:val="22"/>
          <w:u w:val="single"/>
        </w:rPr>
        <w:t>Le domande devono essere presentate a partire dalle ore 09.00 del giorno 06/12/2023 e tassativamente entro e non oltre le ore 12.00 del giorno 26/01/</w:t>
      </w:r>
      <w:r w:rsidRPr="00B20CAE">
        <w:rPr>
          <w:rFonts w:ascii="Arial" w:hAnsi="Arial" w:cs="Arial"/>
          <w:b/>
          <w:bCs/>
          <w:sz w:val="22"/>
          <w:szCs w:val="22"/>
          <w:u w:val="single"/>
        </w:rPr>
        <w:t>2024.</w:t>
      </w:r>
      <w:r w:rsidRPr="00720D63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xmlns:wp14="http://schemas.microsoft.com/office/word/2010/wordml" w:rsidR="00FA170F" w:rsidRDefault="00FA170F" w14:paraId="2946DB82" wp14:textId="77777777"/>
    <w:p xmlns:wp14="http://schemas.microsoft.com/office/word/2010/wordml" w:rsidR="00AF6E4B" w:rsidRDefault="00AF6E4B" w14:paraId="5997CC1D" wp14:textId="77777777"/>
    <w:p xmlns:wp14="http://schemas.microsoft.com/office/word/2010/wordml" w:rsidR="00AF6E4B" w:rsidP="00AF6E4B" w:rsidRDefault="00AF6E4B" w14:paraId="7A7BF613" wp14:textId="77777777">
      <w:pPr>
        <w:pStyle w:val="Titolo2"/>
      </w:pPr>
      <w:r>
        <w:t>Iter del processo di valutazione</w:t>
      </w:r>
    </w:p>
    <w:p xmlns:wp14="http://schemas.microsoft.com/office/word/2010/wordml" w:rsidRPr="00CE4EBA" w:rsidR="00CE4EBA" w:rsidP="00CE4EBA" w:rsidRDefault="00CE4EBA" w14:paraId="110FFD37" wp14:textId="77777777"/>
    <w:p xmlns:wp14="http://schemas.microsoft.com/office/word/2010/wordml" w:rsidR="00AF6E4B" w:rsidP="00AF6E4B" w:rsidRDefault="00AF6E4B" w14:paraId="391CDA9A" wp14:textId="77777777">
      <w:pPr>
        <w:spacing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Sono previste 3 fasi: </w:t>
      </w:r>
    </w:p>
    <w:p xmlns:wp14="http://schemas.microsoft.com/office/word/2010/wordml" w:rsidR="00AF6E4B" w:rsidP="00AF6E4B" w:rsidRDefault="00AF6E4B" w14:paraId="6B699379" wp14:textId="77777777">
      <w:pPr>
        <w:spacing w:line="276" w:lineRule="auto"/>
        <w:jc w:val="both"/>
        <w:rPr>
          <w:rFonts w:ascii="Arial" w:hAnsi="Arial" w:cs="Arial"/>
          <w:b/>
          <w:bCs/>
        </w:rPr>
      </w:pPr>
    </w:p>
    <w:p xmlns:wp14="http://schemas.microsoft.com/office/word/2010/wordml" w:rsidRPr="00B16219" w:rsidR="00AF6E4B" w:rsidP="00AF6E4B" w:rsidRDefault="00AF6E4B" w14:paraId="31C299DD" wp14:textId="77777777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B16219">
        <w:rPr>
          <w:rFonts w:ascii="Arial" w:hAnsi="Arial" w:cs="Arial"/>
          <w:b/>
          <w:bCs/>
          <w:i/>
          <w:iCs/>
          <w:sz w:val="22"/>
          <w:szCs w:val="22"/>
        </w:rPr>
        <w:t xml:space="preserve">Istruttoria di ricevibilità e cause di esclusione </w:t>
      </w:r>
    </w:p>
    <w:p xmlns:wp14="http://schemas.microsoft.com/office/word/2010/wordml" w:rsidRPr="00B16219" w:rsidR="00AF6E4B" w:rsidP="00AF6E4B" w:rsidRDefault="00AF6E4B" w14:paraId="3FE9F23F" wp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F6E4B" w:rsidP="00AF6E4B" w:rsidRDefault="00AF6E4B" w14:paraId="6E3C848A" wp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6219">
        <w:rPr>
          <w:rFonts w:ascii="Arial" w:hAnsi="Arial" w:cs="Arial"/>
          <w:sz w:val="22"/>
          <w:szCs w:val="22"/>
        </w:rPr>
        <w:t xml:space="preserve">Le domande che superano la fase di ricevibilità sono ammesse alla fase di verifica dei requisiti di ammissibilità. </w:t>
      </w:r>
    </w:p>
    <w:p xmlns:wp14="http://schemas.microsoft.com/office/word/2010/wordml" w:rsidR="00AF6E4B" w:rsidP="00AF6E4B" w:rsidRDefault="00AF6E4B" w14:paraId="1F72F646" wp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8E3E3C" w:rsidR="00AF6E4B" w:rsidP="00AF6E4B" w:rsidRDefault="00AF6E4B" w14:paraId="615DE24C" wp14:textId="77777777">
      <w:pPr>
        <w:pStyle w:val="Paragrafoelenc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8E3E3C">
        <w:rPr>
          <w:rFonts w:ascii="Arial" w:hAnsi="Arial" w:cs="Arial"/>
          <w:b/>
          <w:bCs/>
          <w:i/>
          <w:iCs/>
          <w:sz w:val="22"/>
          <w:szCs w:val="22"/>
        </w:rPr>
        <w:t>Verifica dei requisiti di ammissibilità</w:t>
      </w:r>
    </w:p>
    <w:p xmlns:wp14="http://schemas.microsoft.com/office/word/2010/wordml" w:rsidRPr="00B16219" w:rsidR="00AF6E4B" w:rsidP="00AF6E4B" w:rsidRDefault="00AF6E4B" w14:paraId="08CE6F91" wp14:textId="7777777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="00AF6E4B" w:rsidRDefault="00CE4EBA" w14:paraId="2A0E9CA5" wp14:textId="77777777">
      <w:r>
        <w:t>Valutazione di merito delle proposte progettuali</w:t>
      </w:r>
    </w:p>
    <w:p xmlns:wp14="http://schemas.microsoft.com/office/word/2010/wordml" w:rsidR="00E9460B" w:rsidP="00CE4EBA" w:rsidRDefault="00E9460B" w14:paraId="61CDCEAD" wp14:textId="77777777">
      <w:pPr>
        <w:pStyle w:val="Titolo2"/>
      </w:pPr>
    </w:p>
    <w:p xmlns:wp14="http://schemas.microsoft.com/office/word/2010/wordml" w:rsidRPr="00CE4EBA" w:rsidR="00CE4EBA" w:rsidP="00CE4EBA" w:rsidRDefault="00CE4EBA" w14:paraId="5207BADF" wp14:textId="77777777">
      <w:pPr>
        <w:pStyle w:val="Titolo2"/>
      </w:pPr>
      <w:r w:rsidRPr="00CE4EBA">
        <w:t>Termini del procedimento</w:t>
      </w:r>
    </w:p>
    <w:p xmlns:wp14="http://schemas.microsoft.com/office/word/2010/wordml" w:rsidR="00CE4EBA" w:rsidRDefault="00CE4EBA" w14:paraId="6BB9E253" wp14:textId="77777777"/>
    <w:tbl>
      <w:tblPr>
        <w:tblW w:w="0" w:type="auto"/>
        <w:tblBorders>
          <w:top w:val="none" w:color="auto" w:sz="6" w:space="0"/>
          <w:left w:val="none" w:color="auto" w:sz="6" w:space="0"/>
          <w:right w:val="none" w:color="auto" w:sz="6" w:space="0"/>
        </w:tblBorders>
        <w:tblLook w:val="0000" w:firstRow="0" w:lastRow="0" w:firstColumn="0" w:lastColumn="0" w:noHBand="0" w:noVBand="0"/>
      </w:tblPr>
      <w:tblGrid>
        <w:gridCol w:w="3720"/>
        <w:gridCol w:w="2015"/>
        <w:gridCol w:w="3893"/>
      </w:tblGrid>
      <w:tr xmlns:wp14="http://schemas.microsoft.com/office/word/2010/wordml" w:rsidR="00CE4EBA" w:rsidTr="00330071" w14:paraId="23DE523C" wp14:textId="77777777">
        <w:trPr>
          <w:cantSplit/>
          <w:trHeight w:val="1134"/>
        </w:trPr>
        <w:tc>
          <w:tcPr>
            <w:tcW w:w="0" w:type="auto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99D3"/>
            <w:tcMar>
              <w:top w:w="100" w:type="nil"/>
              <w:right w:w="100" w:type="nil"/>
            </w:tcMar>
          </w:tcPr>
          <w:p w:rsidR="00CE4EBA" w:rsidP="00330071" w:rsidRDefault="00CE4EBA" w14:paraId="52E56223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99D3"/>
            <w:tcMar>
              <w:top w:w="100" w:type="nil"/>
              <w:right w:w="100" w:type="nil"/>
            </w:tcMar>
          </w:tcPr>
          <w:p w:rsidR="00CE4EBA" w:rsidP="00330071" w:rsidRDefault="00CE4EBA" w14:paraId="07547A01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5999D3"/>
            <w:tcMar>
              <w:top w:w="100" w:type="nil"/>
              <w:right w:w="100" w:type="nil"/>
            </w:tcMar>
          </w:tcPr>
          <w:p w:rsidR="00CE4EBA" w:rsidP="00330071" w:rsidRDefault="00CE4EBA" w14:paraId="5043CB0F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xmlns:wp14="http://schemas.microsoft.com/office/word/2010/wordml" w:rsidR="00CE4EBA" w:rsidTr="00330071" w14:paraId="523272AB" wp14:textId="77777777">
        <w:tblPrEx>
          <w:tblBorders>
            <w:top w:val="none" w:color="auto" w:sz="0" w:space="0"/>
          </w:tblBorders>
        </w:tblPrEx>
        <w:trPr>
          <w:cantSplit/>
          <w:trHeight w:val="1134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BFBFBF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695159C3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Compilazione ed invio della domanda di finanziamento secondo indicazioni art. 4.1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BFBFBF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78968747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Soggetto proponente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21739444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Apertura bando: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06.12.2023 ore 09.00</w:t>
            </w:r>
          </w:p>
          <w:p w:rsidR="00CE4EBA" w:rsidP="00330071" w:rsidRDefault="00CE4EBA" w14:paraId="18C48D7A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Chiusura bando: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26.01.2024</w:t>
            </w:r>
          </w:p>
          <w:p w:rsidR="00CE4EBA" w:rsidP="00330071" w:rsidRDefault="00CE4EBA" w14:paraId="45D19D50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Ore 12.00</w:t>
            </w:r>
          </w:p>
        </w:tc>
      </w:tr>
      <w:tr xmlns:wp14="http://schemas.microsoft.com/office/word/2010/wordml" w:rsidR="00CE4EBA" w:rsidTr="00330071" w14:paraId="3E3F4BEA" wp14:textId="77777777">
        <w:tblPrEx>
          <w:tblBorders>
            <w:top w:val="none" w:color="auto" w:sz="0" w:space="0"/>
          </w:tblBorders>
        </w:tblPrEx>
        <w:trPr>
          <w:cantSplit/>
          <w:trHeight w:val="1134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BFBFBF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06741927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Istruttoria di ricevibilità̀, verifica requisiti di ammissibilità̀, valutazione di merito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BFBFBF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36C033C8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Spoke</w:t>
            </w:r>
          </w:p>
          <w:p w:rsidR="00CE4EBA" w:rsidP="00330071" w:rsidRDefault="00CE4EBA" w14:paraId="0377974F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Commissione di Valutazione</w:t>
            </w:r>
            <w:r>
              <w:rPr>
                <w:rFonts w:hint="eastAsia" w:ascii="MS Gothic" w:hAnsi="MS Gothic" w:eastAsia="MS Gothic" w:cs="MS Gothic"/>
                <w:sz w:val="22"/>
                <w:szCs w:val="22"/>
              </w:rPr>
              <w:t> </w:t>
            </w:r>
          </w:p>
          <w:p w:rsidR="00CE4EBA" w:rsidP="00330071" w:rsidRDefault="00CE4EBA" w14:paraId="07459315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BFBFBF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7AE7AD8F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Entro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75 giorni</w:t>
            </w:r>
            <w:r>
              <w:rPr>
                <w:rFonts w:ascii="Arial" w:hAnsi="Arial" w:cs="Arial"/>
                <w:sz w:val="22"/>
                <w:szCs w:val="22"/>
              </w:rPr>
              <w:t xml:space="preserve"> dalla data di chiusura del bando</w:t>
            </w:r>
          </w:p>
        </w:tc>
      </w:tr>
      <w:tr xmlns:wp14="http://schemas.microsoft.com/office/word/2010/wordml" w:rsidR="00CE4EBA" w:rsidTr="00330071" w14:paraId="1F3DE0DC" wp14:textId="77777777">
        <w:tblPrEx>
          <w:tblBorders>
            <w:top w:val="none" w:color="auto" w:sz="0" w:space="0"/>
          </w:tblBorders>
        </w:tblPrEx>
        <w:trPr>
          <w:cantSplit/>
          <w:trHeight w:val="1134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0681A577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Pubblicazione del decreto di approvazione della graduatoria finale</w:t>
            </w:r>
          </w:p>
        </w:tc>
        <w:tc>
          <w:tcPr>
            <w:tcW w:w="0" w:type="auto"/>
            <w:tcBorders>
              <w:top w:val="single" w:color="BFBFBF" w:sz="4" w:space="0"/>
              <w:left w:val="single" w:color="auto" w:sz="4" w:space="0"/>
              <w:bottom w:val="single" w:color="BFBFBF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62C10E1B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Spoke</w:t>
            </w:r>
          </w:p>
          <w:p w:rsidR="00CE4EBA" w:rsidP="00330071" w:rsidRDefault="00CE4EBA" w14:paraId="6537F28F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4270C1" w:sz="4" w:space="0"/>
              <w:left w:val="single" w:color="auto" w:sz="4" w:space="0"/>
              <w:bottom w:val="single" w:color="4270C1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166D8454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Aprile 2024</w:t>
            </w:r>
          </w:p>
        </w:tc>
      </w:tr>
      <w:tr xmlns:wp14="http://schemas.microsoft.com/office/word/2010/wordml" w:rsidR="00CE4EBA" w:rsidTr="00330071" w14:paraId="75D4123E" wp14:textId="77777777">
        <w:tblPrEx>
          <w:tblBorders>
            <w:top w:val="none" w:color="auto" w:sz="0" w:space="0"/>
          </w:tblBorders>
        </w:tblPrEx>
        <w:trPr>
          <w:cantSplit/>
          <w:trHeight w:val="1134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BFBFBF" w:sz="8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15287DBE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Sottoscrizione dell’atto d’obbligo e avvio attività</w:t>
            </w:r>
          </w:p>
        </w:tc>
        <w:tc>
          <w:tcPr>
            <w:tcW w:w="0" w:type="auto"/>
            <w:tcBorders>
              <w:top w:val="single" w:color="BFBFBF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52A3A966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Beneficiario</w:t>
            </w:r>
          </w:p>
          <w:p w:rsidR="00CE4EBA" w:rsidP="00330071" w:rsidRDefault="00CE4EBA" w14:paraId="6DFB9E20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4270C1" w:sz="4" w:space="0"/>
              <w:left w:val="single" w:color="auto" w:sz="4" w:space="0"/>
              <w:bottom w:val="single" w:color="BFBFBF" w:sz="8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32E4492F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Aprile 2024</w:t>
            </w:r>
          </w:p>
          <w:p w:rsidR="00CE4EBA" w:rsidP="00330071" w:rsidRDefault="00CE4EBA" w14:paraId="49D2DEEB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Entro </w:t>
            </w:r>
            <w: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15 gg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dal decreto di pubblicazione della graduatoria</w:t>
            </w:r>
          </w:p>
        </w:tc>
      </w:tr>
      <w:tr xmlns:wp14="http://schemas.microsoft.com/office/word/2010/wordml" w:rsidR="00CE4EBA" w:rsidTr="00330071" w14:paraId="3147ECDE" wp14:textId="77777777">
        <w:trPr>
          <w:cantSplit/>
          <w:trHeight w:val="1134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1E4E69AC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Termine ultimo per la conclusione e rendicontazione delle attività̀ progettuali</w:t>
            </w:r>
          </w:p>
        </w:tc>
        <w:tc>
          <w:tcPr>
            <w:tcW w:w="0" w:type="auto"/>
            <w:tcBorders>
              <w:top w:val="single" w:color="BFBFBF" w:sz="4" w:space="0"/>
              <w:left w:val="single" w:color="auto" w:sz="4" w:space="0"/>
              <w:bottom w:val="single" w:color="BFBFBF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28D3BD77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Beneficiario</w:t>
            </w:r>
          </w:p>
        </w:tc>
        <w:tc>
          <w:tcPr>
            <w:tcW w:w="0" w:type="auto"/>
            <w:tcBorders>
              <w:top w:val="single" w:color="4270C1" w:sz="4" w:space="0"/>
              <w:left w:val="single" w:color="auto" w:sz="4" w:space="0"/>
              <w:bottom w:val="single" w:color="4270C1" w:sz="4" w:space="0"/>
              <w:right w:val="single" w:color="auto" w:sz="4" w:space="0"/>
            </w:tcBorders>
            <w:shd w:val="clear" w:color="auto" w:fill="FFFFFF"/>
            <w:tcMar>
              <w:top w:w="100" w:type="nil"/>
              <w:right w:w="100" w:type="nil"/>
            </w:tcMar>
          </w:tcPr>
          <w:p w:rsidR="00CE4EBA" w:rsidP="00330071" w:rsidRDefault="00CE4EBA" w14:paraId="300A2677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30.09.2025</w:t>
            </w:r>
          </w:p>
          <w:p w:rsidR="00CE4EBA" w:rsidP="00330071" w:rsidRDefault="00CE4EBA" w14:paraId="155A54B8" wp14:textId="7777777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In ogni caso, entro e non oltre i 60 gg precedenti la conclusione del Programma HEAL ITALIA</w:t>
            </w:r>
          </w:p>
        </w:tc>
      </w:tr>
    </w:tbl>
    <w:p xmlns:wp14="http://schemas.microsoft.com/office/word/2010/wordml" w:rsidR="00CE4EBA" w:rsidRDefault="00CE4EBA" w14:paraId="70DF9E56" wp14:textId="77777777"/>
    <w:p xmlns:wp14="http://schemas.microsoft.com/office/word/2010/wordml" w:rsidR="00CE4EBA" w:rsidRDefault="00CE4EBA" w14:paraId="44E871BC" wp14:textId="77777777"/>
    <w:p xmlns:wp14="http://schemas.microsoft.com/office/word/2010/wordml" w:rsidRPr="00E9460B" w:rsidR="00CE4EBA" w:rsidP="00E9460B" w:rsidRDefault="00CE4EBA" w14:paraId="62934253" wp14:textId="77777777">
      <w:pPr>
        <w:pStyle w:val="Titolo2"/>
      </w:pPr>
      <w:r w:rsidRPr="00E9460B">
        <w:t>Allegati al Bando</w:t>
      </w:r>
    </w:p>
    <w:p xmlns:wp14="http://schemas.microsoft.com/office/word/2010/wordml" w:rsidR="00CE4EBA" w:rsidP="00CE4EBA" w:rsidRDefault="00CE4EBA" w14:paraId="6BF7375A" wp14:textId="77777777">
      <w:pPr>
        <w:autoSpaceDE w:val="0"/>
        <w:autoSpaceDN w:val="0"/>
        <w:adjustRightInd w:val="0"/>
        <w:spacing w:before="100" w:after="100" w:line="276" w:lineRule="auto"/>
        <w:ind w:left="360" w:right="-1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A – Normativa di riferimento</w:t>
      </w:r>
    </w:p>
    <w:p xmlns:wp14="http://schemas.microsoft.com/office/word/2010/wordml" w:rsidR="00CE4EBA" w:rsidP="00CE4EBA" w:rsidRDefault="00CE4EBA" w14:paraId="3B016534" wp14:textId="77777777">
      <w:pPr>
        <w:autoSpaceDE w:val="0"/>
        <w:autoSpaceDN w:val="0"/>
        <w:adjustRightInd w:val="0"/>
        <w:spacing w:before="100" w:after="100" w:line="276" w:lineRule="auto"/>
        <w:ind w:left="360" w:right="-1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B – Definizioni</w:t>
      </w:r>
    </w:p>
    <w:p xmlns:wp14="http://schemas.microsoft.com/office/word/2010/wordml" w:rsidR="00CE4EBA" w:rsidP="00CE4EBA" w:rsidRDefault="00CE4EBA" w14:paraId="40FE605A" wp14:textId="77777777">
      <w:pPr>
        <w:autoSpaceDE w:val="0"/>
        <w:autoSpaceDN w:val="0"/>
        <w:adjustRightInd w:val="0"/>
        <w:spacing w:before="100" w:after="100" w:line="276" w:lineRule="auto"/>
        <w:ind w:left="360" w:right="-1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 C - Descrizione dello Spoke 3 e delle tematiche oggetto del Bando </w:t>
      </w:r>
    </w:p>
    <w:p xmlns:wp14="http://schemas.microsoft.com/office/word/2010/wordml" w:rsidR="00CE4EBA" w:rsidP="00CE4EBA" w:rsidRDefault="00CE4EBA" w14:paraId="144A5D23" wp14:textId="77777777">
      <w:pPr>
        <w:autoSpaceDE w:val="0"/>
        <w:autoSpaceDN w:val="0"/>
        <w:adjustRightInd w:val="0"/>
        <w:spacing w:before="40"/>
        <w:ind w:right="-1425"/>
        <w:rPr>
          <w:rFonts w:ascii="Helvetica" w:hAnsi="Helvetica" w:cs="Helvetica"/>
          <w:color w:val="2F5496"/>
          <w:sz w:val="26"/>
          <w:szCs w:val="26"/>
        </w:rPr>
      </w:pPr>
    </w:p>
    <w:p xmlns:wp14="http://schemas.microsoft.com/office/word/2010/wordml" w:rsidRPr="00E9460B" w:rsidR="00CE4EBA" w:rsidP="00E9460B" w:rsidRDefault="00CE4EBA" w14:paraId="3A4A57FB" wp14:textId="77777777">
      <w:pPr>
        <w:pStyle w:val="Titolo2"/>
      </w:pPr>
      <w:r w:rsidRPr="00E9460B">
        <w:t>Allegati Dossier di candidatura</w:t>
      </w:r>
    </w:p>
    <w:p xmlns:wp14="http://schemas.microsoft.com/office/word/2010/wordml" w:rsidR="00CE4EBA" w:rsidP="00CE4EBA" w:rsidRDefault="00CE4EBA" w14:paraId="26E80B69" wp14:textId="77777777">
      <w:pPr>
        <w:numPr>
          <w:ilvl w:val="1"/>
          <w:numId w:val="14"/>
        </w:numPr>
        <w:autoSpaceDE w:val="0"/>
        <w:autoSpaceDN w:val="0"/>
        <w:adjustRightInd w:val="0"/>
        <w:spacing w:before="100" w:after="10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 1 – Formulario proposta progettuale </w:t>
      </w:r>
    </w:p>
    <w:p xmlns:wp14="http://schemas.microsoft.com/office/word/2010/wordml" w:rsidR="00CE4EBA" w:rsidP="00CE4EBA" w:rsidRDefault="00CE4EBA" w14:paraId="433ED1DA" wp14:textId="77777777">
      <w:pPr>
        <w:numPr>
          <w:ilvl w:val="1"/>
          <w:numId w:val="14"/>
        </w:numPr>
        <w:autoSpaceDE w:val="0"/>
        <w:autoSpaceDN w:val="0"/>
        <w:adjustRightInd w:val="0"/>
        <w:spacing w:before="100" w:after="10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Allegato 2 - </w:t>
      </w:r>
      <w:r>
        <w:rPr>
          <w:rFonts w:ascii="Arial" w:hAnsi="Arial" w:cs="Arial"/>
          <w:color w:val="212529"/>
          <w:sz w:val="22"/>
          <w:szCs w:val="22"/>
        </w:rPr>
        <w:t xml:space="preserve">Dichiarazione che le attività della proposta progettuale rispettano il principio DNSH ai sensi dell’articolo 17 del Regolamento (UE) 2020/852 </w:t>
      </w:r>
    </w:p>
    <w:p xmlns:wp14="http://schemas.microsoft.com/office/word/2010/wordml" w:rsidR="00CE4EBA" w:rsidP="00CE4EBA" w:rsidRDefault="00CE4EBA" w14:paraId="3C1A295B" wp14:textId="77777777">
      <w:pPr>
        <w:numPr>
          <w:ilvl w:val="1"/>
          <w:numId w:val="14"/>
        </w:numPr>
        <w:autoSpaceDE w:val="0"/>
        <w:autoSpaceDN w:val="0"/>
        <w:adjustRightInd w:val="0"/>
        <w:spacing w:before="100" w:after="10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Allegato 3 – Domanda di finanziamento per soggetti pubblici/fondazioni iscritte all’ANR</w:t>
      </w:r>
    </w:p>
    <w:p xmlns:wp14="http://schemas.microsoft.com/office/word/2010/wordml" w:rsidR="00CE4EBA" w:rsidP="00CE4EBA" w:rsidRDefault="00CE4EBA" w14:paraId="0BD0F39E" wp14:textId="77777777">
      <w:pPr>
        <w:numPr>
          <w:ilvl w:val="1"/>
          <w:numId w:val="14"/>
        </w:numPr>
        <w:autoSpaceDE w:val="0"/>
        <w:autoSpaceDN w:val="0"/>
        <w:adjustRightInd w:val="0"/>
        <w:spacing w:before="100" w:after="10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Allegato 3bis - Domanda di finanziamento per imprese/soggetti privati a scopo di lucro</w:t>
      </w:r>
    </w:p>
    <w:p xmlns:wp14="http://schemas.microsoft.com/office/word/2010/wordml" w:rsidR="00CE4EBA" w:rsidP="00CE4EBA" w:rsidRDefault="00CE4EBA" w14:paraId="0D0E45CB" wp14:textId="77777777">
      <w:pPr>
        <w:numPr>
          <w:ilvl w:val="1"/>
          <w:numId w:val="14"/>
        </w:numPr>
        <w:autoSpaceDE w:val="0"/>
        <w:autoSpaceDN w:val="0"/>
        <w:adjustRightInd w:val="0"/>
        <w:spacing w:before="100" w:after="10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 xml:space="preserve">Allegato 4 - Dichiarazione di impegno alla costituzione </w:t>
      </w:r>
      <w:r>
        <w:rPr>
          <w:rFonts w:ascii="Arial" w:hAnsi="Arial" w:cs="Arial"/>
          <w:sz w:val="22"/>
          <w:szCs w:val="22"/>
        </w:rPr>
        <w:t xml:space="preserve">dell’associazione temporanea di imprese o di scopo (ATI/ATS) o dell’Accordo di partenariato  </w:t>
      </w:r>
    </w:p>
    <w:p xmlns:wp14="http://schemas.microsoft.com/office/word/2010/wordml" w:rsidR="00CE4EBA" w:rsidP="00CE4EBA" w:rsidRDefault="00CE4EBA" w14:paraId="3527E027" wp14:textId="77777777">
      <w:pPr>
        <w:numPr>
          <w:ilvl w:val="1"/>
          <w:numId w:val="14"/>
        </w:numPr>
        <w:autoSpaceDE w:val="0"/>
        <w:autoSpaceDN w:val="0"/>
        <w:adjustRightInd w:val="0"/>
        <w:spacing w:before="100" w:after="10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12529"/>
          <w:sz w:val="22"/>
          <w:szCs w:val="22"/>
        </w:rPr>
        <w:t>Allegato 5 - Dichiarazione attestante la natura dell’OdR/Fondazione iscritta all’ANR</w:t>
      </w:r>
    </w:p>
    <w:p xmlns:wp14="http://schemas.microsoft.com/office/word/2010/wordml" w:rsidRPr="008A564F" w:rsidR="008A564F" w:rsidP="008A564F" w:rsidRDefault="00CE4EBA" w14:paraId="23551EC4" wp14:textId="7777777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Allegato 6 – Requisiti di affidabilità economico-finanziaria e modelli di dichiarazione</w:t>
      </w:r>
    </w:p>
    <w:p xmlns:wp14="http://schemas.microsoft.com/office/word/2010/wordml" w:rsidRPr="008A564F" w:rsidR="008A564F" w:rsidP="008A564F" w:rsidRDefault="00CE4EBA" w14:paraId="0DFA0152" wp14:textId="77777777">
      <w:pPr>
        <w:pStyle w:val="Paragrafoelenco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8A564F">
        <w:rPr>
          <w:rFonts w:ascii="Arial" w:hAnsi="Arial" w:cs="Arial"/>
          <w:sz w:val="22"/>
          <w:szCs w:val="22"/>
        </w:rPr>
        <w:t>Allegato 6A - dichiarazione di affidabilità economico-finanziaria</w:t>
      </w:r>
      <w:r w:rsidRPr="008A564F" w:rsidR="00DD6AB3">
        <w:rPr>
          <w:rFonts w:ascii="Arial" w:hAnsi="Arial" w:cs="Arial"/>
          <w:sz w:val="22"/>
          <w:szCs w:val="22"/>
        </w:rPr>
        <w:t xml:space="preserve"> </w:t>
      </w:r>
    </w:p>
    <w:p xmlns:wp14="http://schemas.microsoft.com/office/word/2010/wordml" w:rsidRPr="008A564F" w:rsidR="00CE4EBA" w:rsidP="008A564F" w:rsidRDefault="00CE4EBA" w14:paraId="2ACADE1F" wp14:textId="77777777">
      <w:pPr>
        <w:pStyle w:val="Paragrafoelenco"/>
        <w:numPr>
          <w:ilvl w:val="2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8A564F">
        <w:rPr>
          <w:rFonts w:ascii="Arial" w:hAnsi="Arial" w:cs="Arial"/>
          <w:sz w:val="22"/>
          <w:szCs w:val="22"/>
        </w:rPr>
        <w:t>Allegato 6B - dichiarazione di affidabilità economico-finanziaria per start-up innovative</w:t>
      </w:r>
    </w:p>
    <w:p xmlns:wp14="http://schemas.microsoft.com/office/word/2010/wordml" w:rsidR="00CE4EBA" w:rsidP="00CE4EBA" w:rsidRDefault="00CE4EBA" w14:paraId="66255C54" wp14:textId="58FF66AE">
      <w:pPr>
        <w:numPr>
          <w:ilvl w:val="1"/>
          <w:numId w:val="14"/>
        </w:numPr>
        <w:autoSpaceDE w:val="0"/>
        <w:autoSpaceDN w:val="0"/>
        <w:adjustRightInd w:val="0"/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F79031A" w:rsidR="00CE4EBA">
        <w:rPr>
          <w:rFonts w:ascii="Arial" w:hAnsi="Arial" w:cs="Arial"/>
          <w:sz w:val="22"/>
          <w:szCs w:val="22"/>
        </w:rPr>
        <w:t>Allegato 7 - D</w:t>
      </w:r>
      <w:r w:rsidRPr="0F79031A" w:rsidR="686750A0">
        <w:rPr>
          <w:rFonts w:ascii="Arial" w:hAnsi="Arial" w:cs="Arial"/>
          <w:sz w:val="22"/>
          <w:szCs w:val="22"/>
        </w:rPr>
        <w:t>ichiarazione</w:t>
      </w:r>
      <w:r w:rsidRPr="0F79031A" w:rsidR="00CE4EBA">
        <w:rPr>
          <w:rFonts w:ascii="Arial" w:hAnsi="Arial" w:cs="Arial"/>
          <w:sz w:val="22"/>
          <w:szCs w:val="22"/>
        </w:rPr>
        <w:t xml:space="preserve"> Antimafia </w:t>
      </w:r>
    </w:p>
    <w:p xmlns:wp14="http://schemas.microsoft.com/office/word/2010/wordml" w:rsidR="00CE4EBA" w:rsidP="00CE4EBA" w:rsidRDefault="00CE4EBA" w14:paraId="0B62A579" wp14:textId="2BB6D3EE">
      <w:pPr>
        <w:numPr>
          <w:ilvl w:val="1"/>
          <w:numId w:val="14"/>
        </w:numPr>
        <w:autoSpaceDE w:val="0"/>
        <w:autoSpaceDN w:val="0"/>
        <w:adjustRightInd w:val="0"/>
        <w:spacing w:after="160" w:line="276" w:lineRule="auto"/>
        <w:ind w:right="-1"/>
        <w:rPr>
          <w:rFonts w:ascii="Arial" w:hAnsi="Arial" w:cs="Arial"/>
          <w:sz w:val="22"/>
          <w:szCs w:val="22"/>
        </w:rPr>
      </w:pPr>
      <w:r w:rsidRPr="0F79031A" w:rsidR="00CE4EBA">
        <w:rPr>
          <w:rFonts w:ascii="Arial" w:hAnsi="Arial" w:cs="Arial"/>
          <w:sz w:val="22"/>
          <w:szCs w:val="22"/>
        </w:rPr>
        <w:t>Allegato 8 - D</w:t>
      </w:r>
      <w:r w:rsidRPr="0F79031A" w:rsidR="4661FB5D">
        <w:rPr>
          <w:rFonts w:ascii="Arial" w:hAnsi="Arial" w:cs="Arial"/>
          <w:sz w:val="22"/>
          <w:szCs w:val="22"/>
        </w:rPr>
        <w:t>ichiarazione</w:t>
      </w:r>
      <w:r w:rsidRPr="0F79031A" w:rsidR="00CE4EBA">
        <w:rPr>
          <w:rFonts w:ascii="Arial" w:hAnsi="Arial" w:cs="Arial"/>
          <w:sz w:val="22"/>
          <w:szCs w:val="22"/>
        </w:rPr>
        <w:t xml:space="preserve"> Antiriciclaggio</w:t>
      </w:r>
    </w:p>
    <w:p xmlns:wp14="http://schemas.microsoft.com/office/word/2010/wordml" w:rsidR="00CE4EBA" w:rsidP="00CE4EBA" w:rsidRDefault="00CE4EBA" w14:paraId="3417A830" wp14:textId="77777777">
      <w:pPr>
        <w:numPr>
          <w:ilvl w:val="1"/>
          <w:numId w:val="14"/>
        </w:num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Allegato 9 - Piano economico-finanziario </w:t>
      </w:r>
    </w:p>
    <w:p xmlns:wp14="http://schemas.microsoft.com/office/word/2010/wordml" w:rsidR="00CE4EBA" w:rsidP="00CE4EBA" w:rsidRDefault="00CE4EBA" w14:paraId="63B4C913" wp14:textId="77777777">
      <w:pPr>
        <w:numPr>
          <w:ilvl w:val="1"/>
          <w:numId w:val="14"/>
        </w:numPr>
        <w:autoSpaceDE w:val="0"/>
        <w:autoSpaceDN w:val="0"/>
        <w:adjustRightInd w:val="0"/>
        <w:spacing w:after="160" w:line="276" w:lineRule="auto"/>
        <w:ind w:right="-1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Allegato 10 - Cronoprogramma di spesa </w:t>
      </w:r>
    </w:p>
    <w:p xmlns:wp14="http://schemas.microsoft.com/office/word/2010/wordml" w:rsidR="00CE4EBA" w:rsidP="00CE4EBA" w:rsidRDefault="00CE4EBA" w14:paraId="738610EB" wp14:textId="77777777">
      <w:pPr>
        <w:autoSpaceDE w:val="0"/>
        <w:autoSpaceDN w:val="0"/>
        <w:adjustRightInd w:val="0"/>
        <w:spacing w:line="276" w:lineRule="auto"/>
        <w:ind w:right="-1"/>
        <w:jc w:val="both"/>
        <w:rPr>
          <w:rFonts w:ascii="Arial" w:hAnsi="Arial" w:cs="Arial"/>
          <w:sz w:val="22"/>
          <w:szCs w:val="22"/>
        </w:rPr>
      </w:pPr>
    </w:p>
    <w:p xmlns:wp14="http://schemas.microsoft.com/office/word/2010/wordml" w:rsidRPr="00E9460B" w:rsidR="00CE4EBA" w:rsidP="00E9460B" w:rsidRDefault="00CE4EBA" w14:paraId="5B3F33CB" wp14:textId="77777777">
      <w:pPr>
        <w:pStyle w:val="Titolo2"/>
      </w:pPr>
      <w:r w:rsidRPr="00E9460B">
        <w:t>Altri Allegati</w:t>
      </w:r>
    </w:p>
    <w:p xmlns:wp14="http://schemas.microsoft.com/office/word/2010/wordml" w:rsidR="00CE4EBA" w:rsidP="00CE4EBA" w:rsidRDefault="00CE4EBA" w14:paraId="4E7E957C" wp14:textId="77777777">
      <w:pPr>
        <w:numPr>
          <w:ilvl w:val="1"/>
          <w:numId w:val="15"/>
        </w:num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 w:rsidRPr="00CE4EBA">
        <w:rPr>
          <w:rFonts w:ascii="Arial" w:hAnsi="Arial" w:cs="Arial"/>
          <w:sz w:val="22"/>
          <w:szCs w:val="22"/>
        </w:rPr>
        <w:t xml:space="preserve">Allegato 11 - </w:t>
      </w:r>
      <w:r>
        <w:rPr>
          <w:rFonts w:ascii="Arial" w:hAnsi="Arial" w:cs="Arial"/>
          <w:sz w:val="22"/>
          <w:szCs w:val="22"/>
        </w:rPr>
        <w:t>Modello Atto d’Obbligo</w:t>
      </w:r>
    </w:p>
    <w:p xmlns:wp14="http://schemas.microsoft.com/office/word/2010/wordml" w:rsidR="00CE4EBA" w:rsidP="00CE4EBA" w:rsidRDefault="00CE4EBA" w14:paraId="36263A67" wp14:textId="77777777">
      <w:pPr>
        <w:numPr>
          <w:ilvl w:val="1"/>
          <w:numId w:val="15"/>
        </w:num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 w:rsidRPr="00CE4EBA">
        <w:rPr>
          <w:rFonts w:ascii="Arial" w:hAnsi="Arial" w:cs="Arial"/>
          <w:sz w:val="22"/>
          <w:szCs w:val="22"/>
        </w:rPr>
        <w:t>Allegato 12 - Accord</w:t>
      </w:r>
      <w:r w:rsidR="005D2426">
        <w:rPr>
          <w:rFonts w:ascii="Arial" w:hAnsi="Arial" w:cs="Arial"/>
          <w:sz w:val="22"/>
          <w:szCs w:val="22"/>
        </w:rPr>
        <w:t>o</w:t>
      </w:r>
      <w:r w:rsidRPr="00CE4EBA">
        <w:rPr>
          <w:rFonts w:ascii="Arial" w:hAnsi="Arial" w:cs="Arial"/>
          <w:sz w:val="22"/>
          <w:szCs w:val="22"/>
        </w:rPr>
        <w:t xml:space="preserve"> di partenariato</w:t>
      </w:r>
    </w:p>
    <w:p xmlns:wp14="http://schemas.microsoft.com/office/word/2010/wordml" w:rsidRPr="000B11DA" w:rsidR="00CE4EBA" w:rsidP="000B11DA" w:rsidRDefault="00CE4EBA" w14:paraId="264FF49B" wp14:textId="77777777">
      <w:pPr>
        <w:numPr>
          <w:ilvl w:val="1"/>
          <w:numId w:val="15"/>
        </w:numPr>
        <w:autoSpaceDE w:val="0"/>
        <w:autoSpaceDN w:val="0"/>
        <w:adjustRightInd w:val="0"/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 presenti) - Dichiarazione di cofinanziamento da parte di ciascun soggetto esterno (da allegare su carta intestata del soggetto esterno)</w:t>
      </w:r>
    </w:p>
    <w:p xmlns:wp14="http://schemas.microsoft.com/office/word/2010/wordml" w:rsidR="00CE4EBA" w:rsidP="00CE4EBA" w:rsidRDefault="00CE4EBA" w14:paraId="637805D2" wp14:textId="77777777">
      <w:pPr>
        <w:ind w:right="-1"/>
      </w:pPr>
    </w:p>
    <w:sectPr w:rsidR="00CE4EBA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altName w:val="Songti TC Light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1CD51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  <w:b/>
        <w:bCs w:val="0"/>
      </w:rPr>
    </w:lvl>
    <w:lvl w:ilvl="1">
      <w:start w:val="2"/>
      <w:numFmt w:val="decimal"/>
      <w:isLgl/>
      <w:lvlText w:val="%1.%2"/>
      <w:lvlJc w:val="left"/>
      <w:pPr>
        <w:ind w:left="1303" w:hanging="480"/>
      </w:pPr>
      <w:rPr>
        <w:rFonts w:hint="default" w:cs="Times New Roman"/>
      </w:rPr>
    </w:lvl>
    <w:lvl w:ilvl="2">
      <w:start w:val="3"/>
      <w:numFmt w:val="decimal"/>
      <w:isLgl/>
      <w:lvlText w:val="%1.%2.%3"/>
      <w:lvlJc w:val="left"/>
      <w:pPr>
        <w:ind w:left="1855" w:hanging="720"/>
      </w:pPr>
      <w:rPr>
        <w:rFonts w:hint="default" w:cs="Times New Roman"/>
      </w:rPr>
    </w:lvl>
    <w:lvl w:ilvl="3">
      <w:start w:val="1"/>
      <w:numFmt w:val="decimal"/>
      <w:isLgl/>
      <w:lvlText w:val="%1.%2.%3.%4"/>
      <w:lvlJc w:val="left"/>
      <w:pPr>
        <w:ind w:left="2469" w:hanging="720"/>
      </w:pPr>
      <w:rPr>
        <w:rFonts w:hint="default" w:cs="Times New Roman"/>
      </w:rPr>
    </w:lvl>
    <w:lvl w:ilvl="4">
      <w:start w:val="1"/>
      <w:numFmt w:val="decimal"/>
      <w:isLgl/>
      <w:lvlText w:val="%1.%2.%3.%4.%5"/>
      <w:lvlJc w:val="left"/>
      <w:pPr>
        <w:ind w:left="3292" w:hanging="1080"/>
      </w:pPr>
      <w:rPr>
        <w:rFonts w:hint="default" w:cs="Times New Roman"/>
      </w:rPr>
    </w:lvl>
    <w:lvl w:ilvl="5">
      <w:start w:val="1"/>
      <w:numFmt w:val="decimal"/>
      <w:isLgl/>
      <w:lvlText w:val="%1.%2.%3.%4.%5.%6"/>
      <w:lvlJc w:val="left"/>
      <w:pPr>
        <w:ind w:left="3755" w:hanging="1080"/>
      </w:pPr>
      <w:rPr>
        <w:rFonts w:hint="default" w:cs="Times New Roman"/>
      </w:rPr>
    </w:lvl>
    <w:lvl w:ilvl="6">
      <w:start w:val="1"/>
      <w:numFmt w:val="decimal"/>
      <w:isLgl/>
      <w:lvlText w:val="%1.%2.%3.%4.%5.%6.%7"/>
      <w:lvlJc w:val="left"/>
      <w:pPr>
        <w:ind w:left="4578" w:hanging="1440"/>
      </w:pPr>
      <w:rPr>
        <w:rFonts w:hint="default" w:cs="Times New Roman"/>
      </w:rPr>
    </w:lvl>
    <w:lvl w:ilvl="7">
      <w:start w:val="1"/>
      <w:numFmt w:val="decimal"/>
      <w:isLgl/>
      <w:lvlText w:val="%1.%2.%3.%4.%5.%6.%7.%8"/>
      <w:lvlJc w:val="left"/>
      <w:pPr>
        <w:ind w:left="5041" w:hanging="1440"/>
      </w:pPr>
      <w:rPr>
        <w:rFonts w:hint="default" w:cs="Times New Roman"/>
      </w:rPr>
    </w:lvl>
    <w:lvl w:ilvl="8">
      <w:start w:val="1"/>
      <w:numFmt w:val="decimal"/>
      <w:isLgl/>
      <w:lvlText w:val="%1.%2.%3.%4.%5.%6.%7.%8.%9"/>
      <w:lvlJc w:val="left"/>
      <w:pPr>
        <w:ind w:left="5864" w:hanging="1800"/>
      </w:pPr>
      <w:rPr>
        <w:rFonts w:hint="default" w:cs="Times New Roman"/>
      </w:rPr>
    </w:lvl>
  </w:abstractNum>
  <w:abstractNum w:abstractNumId="6" w15:restartNumberingAfterBreak="0">
    <w:nsid w:val="079D3270"/>
    <w:multiLevelType w:val="multilevel"/>
    <w:tmpl w:val="FFFFFFFF"/>
    <w:lvl w:ilvl="0">
      <w:start w:val="1"/>
      <w:numFmt w:val="decimal"/>
      <w:lvlText w:val="%1"/>
      <w:lvlJc w:val="left"/>
      <w:pPr>
        <w:ind w:left="384" w:hanging="384"/>
      </w:pPr>
      <w:rPr>
        <w:rFonts w:hint="default" w:cs="Times New Roman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 w:cs="Times New Roman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 w:cs="Times New Roman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 w:cs="Times New Roman"/>
      </w:rPr>
    </w:lvl>
  </w:abstractNum>
  <w:abstractNum w:abstractNumId="7" w15:restartNumberingAfterBreak="0">
    <w:nsid w:val="1096046F"/>
    <w:multiLevelType w:val="hybridMultilevel"/>
    <w:tmpl w:val="FFFFFFFF"/>
    <w:lvl w:ilvl="0" w:tplc="40241560">
      <w:start w:val="2"/>
      <w:numFmt w:val="decimal"/>
      <w:pStyle w:val="Titolo1"/>
      <w:lvlText w:val="%1"/>
      <w:lvlJc w:val="left"/>
      <w:rPr>
        <w:rFonts w:ascii="Book Antiqua" w:hAnsi="Book Antiqua" w:eastAsia="Times New Roman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53E04BC4">
      <w:start w:val="1"/>
      <w:numFmt w:val="lowerLetter"/>
      <w:lvlText w:val="%2"/>
      <w:lvlJc w:val="left"/>
      <w:pPr>
        <w:ind w:left="1512"/>
      </w:pPr>
      <w:rPr>
        <w:rFonts w:ascii="Book Antiqua" w:hAnsi="Book Antiqua" w:eastAsia="Times New Roman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27E84B84">
      <w:start w:val="1"/>
      <w:numFmt w:val="lowerRoman"/>
      <w:lvlText w:val="%3"/>
      <w:lvlJc w:val="left"/>
      <w:pPr>
        <w:ind w:left="2232"/>
      </w:pPr>
      <w:rPr>
        <w:rFonts w:ascii="Book Antiqua" w:hAnsi="Book Antiqua" w:eastAsia="Times New Roman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807EEF24">
      <w:start w:val="1"/>
      <w:numFmt w:val="decimal"/>
      <w:lvlText w:val="%4"/>
      <w:lvlJc w:val="left"/>
      <w:pPr>
        <w:ind w:left="2952"/>
      </w:pPr>
      <w:rPr>
        <w:rFonts w:ascii="Book Antiqua" w:hAnsi="Book Antiqua" w:eastAsia="Times New Roman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E98A16C8">
      <w:start w:val="1"/>
      <w:numFmt w:val="lowerLetter"/>
      <w:lvlText w:val="%5"/>
      <w:lvlJc w:val="left"/>
      <w:pPr>
        <w:ind w:left="3672"/>
      </w:pPr>
      <w:rPr>
        <w:rFonts w:ascii="Book Antiqua" w:hAnsi="Book Antiqua" w:eastAsia="Times New Roman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5044D540">
      <w:start w:val="1"/>
      <w:numFmt w:val="lowerRoman"/>
      <w:lvlText w:val="%6"/>
      <w:lvlJc w:val="left"/>
      <w:pPr>
        <w:ind w:left="4392"/>
      </w:pPr>
      <w:rPr>
        <w:rFonts w:ascii="Book Antiqua" w:hAnsi="Book Antiqua" w:eastAsia="Times New Roman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951CCBEC">
      <w:start w:val="1"/>
      <w:numFmt w:val="decimal"/>
      <w:lvlText w:val="%7"/>
      <w:lvlJc w:val="left"/>
      <w:pPr>
        <w:ind w:left="5112"/>
      </w:pPr>
      <w:rPr>
        <w:rFonts w:ascii="Book Antiqua" w:hAnsi="Book Antiqua" w:eastAsia="Times New Roman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BA2CE248">
      <w:start w:val="1"/>
      <w:numFmt w:val="lowerLetter"/>
      <w:lvlText w:val="%8"/>
      <w:lvlJc w:val="left"/>
      <w:pPr>
        <w:ind w:left="5832"/>
      </w:pPr>
      <w:rPr>
        <w:rFonts w:ascii="Book Antiqua" w:hAnsi="Book Antiqua" w:eastAsia="Times New Roman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62ACDB62">
      <w:start w:val="1"/>
      <w:numFmt w:val="lowerRoman"/>
      <w:lvlText w:val="%9"/>
      <w:lvlJc w:val="left"/>
      <w:pPr>
        <w:ind w:left="6552"/>
      </w:pPr>
      <w:rPr>
        <w:rFonts w:ascii="Book Antiqua" w:hAnsi="Book Antiqua" w:eastAsia="Times New Roman" w:cs="Book Antiqua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8" w15:restartNumberingAfterBreak="0">
    <w:nsid w:val="15E519E2"/>
    <w:multiLevelType w:val="hybridMultilevel"/>
    <w:tmpl w:val="FFFFFFFF"/>
    <w:lvl w:ilvl="0" w:tplc="53AECB34">
      <w:numFmt w:val="bullet"/>
      <w:lvlText w:val="-"/>
      <w:lvlJc w:val="left"/>
      <w:pPr>
        <w:ind w:left="720" w:hanging="360"/>
      </w:pPr>
      <w:rPr>
        <w:rFonts w:hint="default" w:ascii="Arial" w:hAnsi="Arial" w:eastAsia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1C5C1F79"/>
    <w:multiLevelType w:val="hybridMultilevel"/>
    <w:tmpl w:val="FFFFFFFF"/>
    <w:lvl w:ilvl="0" w:tplc="2E166622">
      <w:start w:val="1"/>
      <w:numFmt w:val="upperLetter"/>
      <w:lvlText w:val="%1."/>
      <w:lvlJc w:val="left"/>
      <w:pPr>
        <w:ind w:left="644" w:hanging="360"/>
      </w:pPr>
      <w:rPr>
        <w:rFonts w:hint="default" w:cs="Times New Roman"/>
        <w:b/>
        <w:bCs/>
      </w:rPr>
    </w:lvl>
    <w:lvl w:ilvl="1" w:tplc="69100402">
      <w:start w:val="1"/>
      <w:numFmt w:val="lowerLetter"/>
      <w:lvlText w:val="%2)"/>
      <w:lvlJc w:val="left"/>
      <w:pPr>
        <w:ind w:left="1440" w:hanging="360"/>
      </w:pPr>
      <w:rPr>
        <w:rFonts w:hint="default"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5934BF"/>
    <w:multiLevelType w:val="hybridMultilevel"/>
    <w:tmpl w:val="FFFFFFFF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007298D"/>
    <w:multiLevelType w:val="hybridMultilevel"/>
    <w:tmpl w:val="342865E0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F794D8D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4A45B1"/>
    <w:multiLevelType w:val="hybridMultilevel"/>
    <w:tmpl w:val="A50E986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741E6D1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697203042">
    <w:abstractNumId w:val="7"/>
  </w:num>
  <w:num w:numId="2" w16cid:durableId="1363554576">
    <w:abstractNumId w:val="5"/>
  </w:num>
  <w:num w:numId="3" w16cid:durableId="23099234">
    <w:abstractNumId w:val="10"/>
  </w:num>
  <w:num w:numId="4" w16cid:durableId="778371647">
    <w:abstractNumId w:val="6"/>
  </w:num>
  <w:num w:numId="5" w16cid:durableId="316303806">
    <w:abstractNumId w:val="8"/>
  </w:num>
  <w:num w:numId="6" w16cid:durableId="1185173711">
    <w:abstractNumId w:val="9"/>
  </w:num>
  <w:num w:numId="7" w16cid:durableId="1351101368">
    <w:abstractNumId w:val="14"/>
  </w:num>
  <w:num w:numId="8" w16cid:durableId="1744375859">
    <w:abstractNumId w:val="12"/>
  </w:num>
  <w:num w:numId="9" w16cid:durableId="1954559363">
    <w:abstractNumId w:val="0"/>
  </w:num>
  <w:num w:numId="10" w16cid:durableId="377316885">
    <w:abstractNumId w:val="1"/>
  </w:num>
  <w:num w:numId="11" w16cid:durableId="146747951">
    <w:abstractNumId w:val="2"/>
  </w:num>
  <w:num w:numId="12" w16cid:durableId="1655720776">
    <w:abstractNumId w:val="3"/>
  </w:num>
  <w:num w:numId="13" w16cid:durableId="1566528178">
    <w:abstractNumId w:val="4"/>
  </w:num>
  <w:num w:numId="14" w16cid:durableId="1634795531">
    <w:abstractNumId w:val="11"/>
  </w:num>
  <w:num w:numId="15" w16cid:durableId="1323312770">
    <w:abstractNumId w:val="1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73"/>
  <w:trackRevisions w:val="false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0F"/>
    <w:rsid w:val="00070816"/>
    <w:rsid w:val="000B11DA"/>
    <w:rsid w:val="00330071"/>
    <w:rsid w:val="005B65CB"/>
    <w:rsid w:val="005D2426"/>
    <w:rsid w:val="008A564F"/>
    <w:rsid w:val="00AF6E4B"/>
    <w:rsid w:val="00BD2FA7"/>
    <w:rsid w:val="00CE4EBA"/>
    <w:rsid w:val="00DD6AB3"/>
    <w:rsid w:val="00E9460B"/>
    <w:rsid w:val="00FA170F"/>
    <w:rsid w:val="0F79031A"/>
    <w:rsid w:val="4661FB5D"/>
    <w:rsid w:val="6867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FD31"/>
  <w15:chartTrackingRefBased/>
  <w15:docId w15:val="{F5E10542-954A-9242-93EB-D9430501B79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A170F"/>
    <w:pPr>
      <w:keepNext/>
      <w:keepLines/>
      <w:numPr>
        <w:numId w:val="1"/>
      </w:numPr>
      <w:spacing w:after="5" w:line="254" w:lineRule="auto"/>
      <w:ind w:right="6"/>
      <w:jc w:val="center"/>
      <w:outlineLvl w:val="0"/>
    </w:pPr>
    <w:rPr>
      <w:rFonts w:ascii="Book Antiqua" w:hAnsi="Book Antiqua" w:eastAsia="Times New Roman" w:cs="Book Antiqua"/>
      <w:b/>
      <w:color w:val="000000"/>
      <w:lang w:eastAsia="en-GB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A170F"/>
    <w:pPr>
      <w:keepNext/>
      <w:keepLines/>
      <w:spacing w:before="40"/>
      <w:outlineLvl w:val="1"/>
    </w:pPr>
    <w:rPr>
      <w:rFonts w:cs="Times New Roman" w:asciiTheme="majorHAnsi" w:hAnsiTheme="majorHAnsi" w:eastAsiaTheme="majorEastAsia"/>
      <w:color w:val="2F5496" w:themeColor="accent1" w:themeShade="BF"/>
      <w:sz w:val="26"/>
      <w:szCs w:val="26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character" w:styleId="Titolo1Carattere" w:customStyle="1">
    <w:name w:val="Titolo 1 Carattere"/>
    <w:basedOn w:val="Carpredefinitoparagrafo"/>
    <w:link w:val="Titolo1"/>
    <w:uiPriority w:val="9"/>
    <w:rsid w:val="00FA170F"/>
    <w:rPr>
      <w:rFonts w:ascii="Book Antiqua" w:hAnsi="Book Antiqua" w:eastAsia="Times New Roman" w:cs="Book Antiqua"/>
      <w:b/>
      <w:color w:val="000000"/>
      <w:lang w:eastAsia="en-GB"/>
    </w:rPr>
  </w:style>
  <w:style w:type="character" w:styleId="Titolo2Carattere" w:customStyle="1">
    <w:name w:val="Titolo 2 Carattere"/>
    <w:basedOn w:val="Carpredefinitoparagrafo"/>
    <w:link w:val="Titolo2"/>
    <w:uiPriority w:val="9"/>
    <w:rsid w:val="00FA170F"/>
    <w:rPr>
      <w:rFonts w:cs="Times New Roman" w:asciiTheme="majorHAnsi" w:hAnsiTheme="majorHAnsi" w:eastAsiaTheme="majorEastAsia"/>
      <w:color w:val="2F5496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unhideWhenUsed/>
    <w:rsid w:val="00FA170F"/>
    <w:pPr>
      <w:spacing w:before="100" w:beforeAutospacing="1" w:after="100" w:afterAutospacing="1"/>
    </w:pPr>
    <w:rPr>
      <w:rFonts w:ascii="Times New Roman" w:hAnsi="Times New Roman" w:eastAsia="Times New Roman" w:cs="Times New Roman"/>
      <w:lang w:eastAsia="en-GB"/>
    </w:rPr>
  </w:style>
  <w:style w:type="paragraph" w:styleId="Paragrafoelenco">
    <w:name w:val="List Paragraph"/>
    <w:aliases w:val="Task Body,Viñetas (Inicio Parrafo),3 Txt tabla,Zerrenda-paragrafoa,Dot pt,F5 List Paragraph,List Paragraph1,No Spacing1,List Paragraph Char Char Char,Indicator Text,Numbered Para 1,Bullet Points,MAIN CONTENT,L"/>
    <w:basedOn w:val="Normale"/>
    <w:link w:val="ParagrafoelencoCarattere"/>
    <w:uiPriority w:val="34"/>
    <w:qFormat/>
    <w:rsid w:val="00FA170F"/>
    <w:pPr>
      <w:ind w:left="720"/>
      <w:contextualSpacing/>
    </w:pPr>
    <w:rPr>
      <w:rFonts w:eastAsia="Times New Roman" w:cs="Times New Roman"/>
    </w:rPr>
  </w:style>
  <w:style w:type="table" w:styleId="Grigliatabella">
    <w:name w:val="Table Grid"/>
    <w:basedOn w:val="Tabellanormale"/>
    <w:uiPriority w:val="39"/>
    <w:rsid w:val="00FA170F"/>
    <w:rPr>
      <w:rFonts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ParagrafoelencoCarattere" w:customStyle="1">
    <w:name w:val="Paragrafo elenco Carattere"/>
    <w:aliases w:val="Task Body Carattere,Viñetas (Inicio Parrafo) Carattere,3 Txt tabla Carattere,Zerrenda-paragrafoa Carattere,Dot pt Carattere,F5 List Paragraph Carattere,List Paragraph1 Carattere,No Spacing1 Carattere,Indicator Text Carattere"/>
    <w:link w:val="Paragrafoelenco"/>
    <w:uiPriority w:val="34"/>
    <w:qFormat/>
    <w:locked/>
    <w:rsid w:val="00FA170F"/>
    <w:rPr>
      <w:rFonts w:eastAsia="Times New Roman" w:cs="Times New Roman"/>
    </w:rPr>
  </w:style>
  <w:style w:type="paragraph" w:styleId="TableParagraph" w:customStyle="1">
    <w:name w:val="Table Paragraph"/>
    <w:basedOn w:val="Normale"/>
    <w:uiPriority w:val="1"/>
    <w:qFormat/>
    <w:rsid w:val="00FA170F"/>
    <w:pPr>
      <w:widowControl w:val="0"/>
      <w:autoSpaceDE w:val="0"/>
      <w:autoSpaceDN w:val="0"/>
      <w:spacing w:before="200" w:after="200" w:line="276" w:lineRule="auto"/>
    </w:pPr>
    <w:rPr>
      <w:rFonts w:ascii="Times New Roman" w:hAnsi="Times New Roman" w:eastAsia="Times New Roman" w:cs="Times New Roman"/>
      <w:sz w:val="20"/>
      <w:szCs w:val="20"/>
      <w:lang w:val="it"/>
    </w:rPr>
  </w:style>
  <w:style w:type="character" w:styleId="Collegamentoipertestuale">
    <w:name w:val="Hyperlink"/>
    <w:basedOn w:val="Carpredefinitoparagrafo"/>
    <w:uiPriority w:val="99"/>
    <w:unhideWhenUsed/>
    <w:rsid w:val="00AF6E4B"/>
    <w:rPr>
      <w:rFonts w:cs="Times New Roman"/>
      <w:color w:val="0563C1" w:themeColor="hyperlink"/>
      <w:u w:val="single"/>
    </w:rPr>
  </w:style>
  <w:style w:type="character" w:styleId="normaltextrun" w:customStyle="1">
    <w:name w:val="normaltextrun"/>
    <w:basedOn w:val="Carpredefinitoparagrafo"/>
    <w:rsid w:val="00AF6E4B"/>
    <w:rPr>
      <w:rFonts w:cs="Times New Roman"/>
    </w:rPr>
  </w:style>
  <w:style w:type="character" w:styleId="eop" w:customStyle="1">
    <w:name w:val="eop"/>
    <w:basedOn w:val="Carpredefinitoparagrafo"/>
    <w:rsid w:val="00AF6E4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pec@cert.unipa.it" TargetMode="External" Id="rId8" /><Relationship Type="http://schemas.openxmlformats.org/officeDocument/2006/relationships/styles" Target="styles.xml" Id="rId3" /><Relationship Type="http://schemas.openxmlformats.org/officeDocument/2006/relationships/hyperlink" Target="http://www.healitalia.eu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hyperlink" Target="https://www.unipa.it" TargetMode="Externa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E19320-FFD4-324A-98C1-887D381C0C4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NICOLETTA PURPURA</lastModifiedBy>
  <revision>8</revision>
  <dcterms:created xsi:type="dcterms:W3CDTF">2023-12-01T15:19:00.0000000Z</dcterms:created>
  <dcterms:modified xsi:type="dcterms:W3CDTF">2023-12-04T09:30:57.1310568Z</dcterms:modified>
</coreProperties>
</file>